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中南财经政法大学本科课堂选课指南</w:t>
      </w:r>
    </w:p>
    <w:p>
      <w:pPr>
        <w:ind w:firstLine="560" w:firstLineChars="200"/>
        <w:jc w:val="center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（202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月修订）</w:t>
      </w:r>
    </w:p>
    <w:p>
      <w:pPr>
        <w:spacing w:line="360" w:lineRule="auto"/>
        <w:rPr>
          <w:b/>
          <w:bCs/>
          <w:sz w:val="24"/>
        </w:rPr>
      </w:pP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一、选课原则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自主选课原则。</w:t>
      </w:r>
      <w:r>
        <w:rPr>
          <w:rFonts w:hint="eastAsia"/>
          <w:sz w:val="24"/>
        </w:rPr>
        <w:t>学校实行选课制，每学期所有开设的课堂，除有明确限制以外，学生均可自由选择修读。学生可根据专业培养方案，自主安排学习进程，完成规定学分即可毕业。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先选后修原则。</w:t>
      </w:r>
      <w:r>
        <w:rPr>
          <w:rFonts w:hint="eastAsia"/>
          <w:sz w:val="24"/>
        </w:rPr>
        <w:t>学生选课后，取得修读资格；未经过选课的，不能参加该课程的学习和考核；选课后不参加学习和考核的，该课程成绩记为0分，不能取得相应学分。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禁止冲突原则</w:t>
      </w:r>
      <w:r>
        <w:rPr>
          <w:rFonts w:hint="eastAsia"/>
          <w:sz w:val="24"/>
        </w:rPr>
        <w:t>。禁止同一时间选择两个及以上课堂，系统会提示选课冲突并禁止选课。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学分上限原则。</w:t>
      </w:r>
      <w:r>
        <w:rPr>
          <w:rFonts w:hint="eastAsia"/>
          <w:sz w:val="24"/>
        </w:rPr>
        <w:t>除另有规定，每学期选课限28.5学分，超出规定学分的课程会被系统禁止选入。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通识上限原则。</w:t>
      </w:r>
      <w:r>
        <w:rPr>
          <w:rFonts w:hint="eastAsia"/>
          <w:sz w:val="24"/>
        </w:rPr>
        <w:t>除另有规定，每学期通识选修课限三门课。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课容量限制原则</w:t>
      </w:r>
      <w:r>
        <w:rPr>
          <w:rFonts w:hint="eastAsia"/>
          <w:sz w:val="24"/>
        </w:rPr>
        <w:t>。学校对</w:t>
      </w:r>
      <w:r>
        <w:rPr>
          <w:rFonts w:hint="eastAsia" w:ascii="宋体" w:hAnsi="宋体"/>
          <w:sz w:val="24"/>
        </w:rPr>
        <w:t>本科课堂教学规模有限制要求，选课最后不得超出课容量</w:t>
      </w:r>
      <w:r>
        <w:rPr>
          <w:rFonts w:hint="eastAsia"/>
          <w:sz w:val="24"/>
        </w:rPr>
        <w:t>限制。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抽签原则。</w:t>
      </w:r>
      <w:r>
        <w:rPr>
          <w:rFonts w:hint="eastAsia"/>
          <w:sz w:val="24"/>
        </w:rPr>
        <w:t>预选选课人数超出课容量的课堂，在预选结束后，由系统随机抽签确定，未中签的可另行选课。</w:t>
      </w:r>
    </w:p>
    <w:p>
      <w:pPr>
        <w:numPr>
          <w:ilvl w:val="0"/>
          <w:numId w:val="1"/>
        </w:numPr>
        <w:spacing w:line="360" w:lineRule="auto"/>
        <w:rPr>
          <w:b/>
          <w:color w:val="FF0000"/>
          <w:sz w:val="24"/>
        </w:rPr>
      </w:pPr>
      <w:r>
        <w:rPr>
          <w:rFonts w:hint="eastAsia"/>
          <w:b/>
          <w:bCs w:val="0"/>
          <w:color w:val="auto"/>
          <w:sz w:val="24"/>
        </w:rPr>
        <w:t>预置课程优先原则。</w:t>
      </w:r>
      <w:r>
        <w:rPr>
          <w:rFonts w:hint="eastAsia"/>
          <w:sz w:val="24"/>
        </w:rPr>
        <w:t>系统预置的必修课程享有优先权，不参加抽签而直接中签。系统预置课程为培养方案规定的必修课程，由系统在选课前预置到学生课表中。但选课期间学生删除系统预置课程后再选入的相同课程，不再被认定为预置课程，不享有优先权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二、选课阶段及选课规则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1. 选课分为</w:t>
      </w:r>
      <w:r>
        <w:rPr>
          <w:rFonts w:hint="eastAsia"/>
          <w:sz w:val="24"/>
          <w:lang w:eastAsia="zh-CN"/>
        </w:rPr>
        <w:t>三</w:t>
      </w:r>
      <w:r>
        <w:rPr>
          <w:rFonts w:hint="eastAsia"/>
          <w:sz w:val="24"/>
        </w:rPr>
        <w:t>个阶段：预选、正选</w:t>
      </w:r>
      <w:r>
        <w:rPr>
          <w:rFonts w:hint="eastAsia"/>
          <w:sz w:val="24"/>
          <w:lang w:eastAsia="zh-CN"/>
        </w:rPr>
        <w:t>和</w:t>
      </w:r>
      <w:r>
        <w:rPr>
          <w:rFonts w:hint="eastAsia"/>
          <w:sz w:val="24"/>
        </w:rPr>
        <w:t>补退选。预选和正选安排在前一学期第</w:t>
      </w:r>
      <w:r>
        <w:rPr>
          <w:rFonts w:hint="eastAsia"/>
          <w:sz w:val="24"/>
          <w:lang w:val="en-US" w:eastAsia="zh-CN"/>
        </w:rPr>
        <w:t>18</w:t>
      </w:r>
      <w:r>
        <w:rPr>
          <w:rFonts w:hint="eastAsia"/>
          <w:sz w:val="24"/>
        </w:rPr>
        <w:t>周和第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周，补选安排在本学期第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周，退选在本学期第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周（全学期开课课堂）和第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周（后半学期开课课堂）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 w:val="0"/>
          <w:bCs w:val="0"/>
          <w:sz w:val="24"/>
        </w:rPr>
        <w:t>2</w:t>
      </w:r>
      <w:r>
        <w:rPr>
          <w:rFonts w:hint="eastAsia"/>
          <w:b/>
          <w:bCs/>
          <w:sz w:val="24"/>
        </w:rPr>
        <w:t>. 预选阶段：</w:t>
      </w:r>
      <w:r>
        <w:rPr>
          <w:rFonts w:hint="eastAsia"/>
          <w:b/>
          <w:bCs/>
          <w:sz w:val="24"/>
          <w:u w:val="single"/>
        </w:rPr>
        <w:t>预选实行“不限量选课、随机抽签”的选课规则</w:t>
      </w:r>
      <w:r>
        <w:rPr>
          <w:rFonts w:hint="eastAsia"/>
          <w:sz w:val="24"/>
        </w:rPr>
        <w:t>，预选阶段不设置容量限制，学生可根据个人计划自主选课；预选结束后，系统对选课人数超出课容量的课堂，进行随机抽签。</w:t>
      </w:r>
    </w:p>
    <w:p>
      <w:pPr>
        <w:spacing w:line="360" w:lineRule="auto"/>
        <w:ind w:firstLine="480" w:firstLineChars="200"/>
        <w:rPr>
          <w:b/>
          <w:bCs/>
          <w:sz w:val="24"/>
          <w:u w:val="single"/>
        </w:rPr>
      </w:pPr>
      <w:r>
        <w:rPr>
          <w:rFonts w:hint="eastAsia"/>
          <w:sz w:val="24"/>
        </w:rPr>
        <w:t>预选前，选课系统已经预置必修课课表。</w:t>
      </w:r>
      <w:r>
        <w:rPr>
          <w:rFonts w:hint="eastAsia"/>
          <w:b/>
          <w:bCs/>
          <w:sz w:val="24"/>
          <w:u w:val="single"/>
        </w:rPr>
        <w:t>预置课程在抽签中享有优先权，不会落选，因此如无特别需要，建议保留预置课程，以确保选课成功率。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 w:val="0"/>
          <w:sz w:val="24"/>
        </w:rPr>
        <w:t>正选阶段：</w:t>
      </w:r>
      <w:r>
        <w:rPr>
          <w:rFonts w:hint="eastAsia"/>
          <w:b/>
          <w:bCs/>
          <w:sz w:val="24"/>
          <w:u w:val="single"/>
        </w:rPr>
        <w:t>正选实行“</w:t>
      </w:r>
      <w:r>
        <w:rPr>
          <w:rFonts w:hint="eastAsia"/>
          <w:b/>
          <w:bCs/>
          <w:color w:val="auto"/>
          <w:sz w:val="24"/>
          <w:u w:val="single"/>
        </w:rPr>
        <w:t>先选先得</w:t>
      </w:r>
      <w:r>
        <w:rPr>
          <w:rFonts w:hint="eastAsia"/>
          <w:b/>
          <w:bCs/>
          <w:sz w:val="24"/>
          <w:u w:val="single"/>
        </w:rPr>
        <w:t>、选满为止”的选课规则</w:t>
      </w:r>
      <w:r>
        <w:rPr>
          <w:rFonts w:hint="eastAsia"/>
          <w:sz w:val="24"/>
        </w:rPr>
        <w:t>，</w:t>
      </w:r>
      <w:r>
        <w:rPr>
          <w:rFonts w:hint="eastAsia"/>
          <w:b/>
          <w:bCs/>
          <w:sz w:val="24"/>
          <w:u w:val="single"/>
        </w:rPr>
        <w:t>正选可以退选，也可以重新选课，但限于有课余量的课堂</w:t>
      </w:r>
      <w:r>
        <w:rPr>
          <w:rFonts w:hint="eastAsia"/>
          <w:sz w:val="24"/>
        </w:rPr>
        <w:t>。选课过程应及时关注课堂余量的变化，根据需要自主选课。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正选阶段因退选而新增的课容量，由系统随机重新开放，开放后可以选课。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正选结束后，通识选修课的选课人数少于30人、其它课程的选课人数少于15人的课堂，将被认定为选课人数不足而取消，取消课堂在网上公示。所选课堂被取消的，可在补选阶段再选其它课堂。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补选阶段</w:t>
      </w:r>
      <w:r>
        <w:rPr>
          <w:rFonts w:hint="eastAsia"/>
          <w:sz w:val="24"/>
        </w:rPr>
        <w:t>：</w:t>
      </w:r>
      <w:r>
        <w:rPr>
          <w:rFonts w:hint="eastAsia"/>
          <w:b/>
          <w:bCs/>
          <w:sz w:val="24"/>
          <w:u w:val="single"/>
        </w:rPr>
        <w:t>补选范围包括有课余量课堂和补选增开课堂等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color w:val="auto"/>
          <w:sz w:val="24"/>
          <w:u w:val="single"/>
        </w:rPr>
        <w:t>补选实行“先选先得、选满</w:t>
      </w:r>
      <w:r>
        <w:rPr>
          <w:rFonts w:hint="eastAsia"/>
          <w:b/>
          <w:bCs/>
          <w:sz w:val="24"/>
          <w:u w:val="single"/>
        </w:rPr>
        <w:t>为止”的选课规则</w:t>
      </w:r>
      <w:r>
        <w:rPr>
          <w:rFonts w:hint="eastAsia"/>
          <w:sz w:val="24"/>
        </w:rPr>
        <w:t>，学生可在补选过程中随时查看课堂余量，根据需要自主选课。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退选阶段：</w:t>
      </w:r>
      <w:r>
        <w:rPr>
          <w:rFonts w:hint="eastAsia"/>
          <w:sz w:val="24"/>
        </w:rPr>
        <w:t>退选安排在补选之后进行。第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周退选范围包括所有已选课堂，第1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周退选仅限于后半学期开课课堂。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rFonts w:eastAsia="仿宋"/>
          <w:b/>
          <w:bCs/>
          <w:sz w:val="24"/>
        </w:rPr>
      </w:pPr>
      <w:r>
        <w:rPr>
          <w:rFonts w:hint="eastAsia"/>
          <w:b/>
          <w:bCs/>
          <w:sz w:val="24"/>
        </w:rPr>
        <w:t>补退选实行“补退分离、先补后退”的原则，即补选时不得退课，退课时不得补选，请慎重对待预选和正选。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三、关于选课系统使用的说明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 选课系统网址：</w:t>
      </w:r>
      <w:r>
        <w:rPr>
          <w:rStyle w:val="8"/>
          <w:rFonts w:hint="eastAsia"/>
          <w:sz w:val="24"/>
        </w:rPr>
        <w:t xml:space="preserve">http://202.114.234.75/jsxsd/ </w:t>
      </w:r>
      <w:r>
        <w:rPr>
          <w:rFonts w:hint="eastAsia"/>
          <w:sz w:val="24"/>
        </w:rPr>
        <w:t>。校园内网或外网均可登录选课系统。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2. 选课时请务必使用电脑进行操作，不支持手机操作。在手机端操作的各类选课数据如发生丢失的意外情况，责任由本人自行承担。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 选课期间由于操作过于集中，选课系统容易负荷过重，请注意协调选课时间，避免高峰选课。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 《课堂清单》列表中的“上课时间”说明如下：上课时间由5位或7位数字组成，第一位数字表示星期几，自第二位数字起表示小节。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例如：上课时间为“</w:t>
      </w:r>
      <w:r>
        <w:rPr>
          <w:sz w:val="24"/>
        </w:rPr>
        <w:t>10102</w:t>
      </w:r>
      <w:r>
        <w:rPr>
          <w:rFonts w:hint="eastAsia"/>
          <w:sz w:val="24"/>
        </w:rPr>
        <w:t>”，表示该门课程在星期一的第1小节和第2小节（上午第一大节）；上课时间为“4101112”，表示该门课程在星期四的第10、11、12小节（晚上）。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选择课程：点击“学生选课中心”</w:t>
      </w:r>
      <w:r>
        <w:rPr>
          <w:sz w:val="24"/>
        </w:rPr>
        <w:t>--</w:t>
      </w:r>
      <w:r>
        <w:rPr>
          <w:rFonts w:hint="eastAsia"/>
          <w:sz w:val="24"/>
        </w:rPr>
        <w:t>“进入选课”，可在选课界面提供的各类课程框中选择课程；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在必修课、限选课的选课框中，列有本班级安排的必修课、限选课，可点击</w:t>
      </w:r>
      <w:r>
        <w:rPr>
          <w:sz w:val="24"/>
        </w:rPr>
        <w:t xml:space="preserve"> </w:t>
      </w:r>
      <w:r>
        <w:rPr>
          <w:rFonts w:hint="eastAsia"/>
          <w:sz w:val="24"/>
        </w:rPr>
        <w:t>“选定”进行选课。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在其它选课框中，可输入正确的课程号和课序号进行选课。</w:t>
      </w:r>
    </w:p>
    <w:p>
      <w:pPr>
        <w:spacing w:line="360" w:lineRule="auto"/>
        <w:ind w:firstLine="480" w:firstLineChars="200"/>
        <w:rPr>
          <w:rFonts w:hint="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LG开头的课程为武汉理工大学开设的课程；DZ开头课程为中国地质大学（武汉）开设的课程；WL开头课程为开设给文澜学院的课程；L开头课程为开设给留学生的课程，请勿错选。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课表显示：点击选课界面的“课表显示”，即可查看本人本学期选定课程及上课时间地点信息。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退出系统：使用系统结束后，点击“退出系统”，以防止他人修改数据；如需继续使用，则重新登录。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系统密码：通过学校统一身份认证平台设置；系统初始密码为身份证后6位，首次登录后应修改密码，点击“更改密码”即可修改。如果忘记密码，可在账号密码界面点击忘记密码自助找回密码，无法自助找回密码时，请在工作时间联系信息管理部，联系电话：88386099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四、关于重修选课的规定</w:t>
      </w:r>
    </w:p>
    <w:p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1.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  <w:lang w:eastAsia="zh-CN"/>
        </w:rPr>
        <w:t>重修包括</w:t>
      </w:r>
      <w:r>
        <w:rPr>
          <w:rFonts w:hint="eastAsia"/>
          <w:b/>
          <w:bCs/>
          <w:sz w:val="24"/>
          <w:highlight w:val="none"/>
          <w:u w:val="single"/>
          <w:lang w:eastAsia="zh-CN"/>
        </w:rPr>
        <w:t>跟班重修</w:t>
      </w:r>
      <w:r>
        <w:rPr>
          <w:rFonts w:hint="eastAsia"/>
          <w:sz w:val="24"/>
          <w:highlight w:val="none"/>
          <w:lang w:eastAsia="zh-CN"/>
        </w:rPr>
        <w:t>和</w:t>
      </w:r>
      <w:r>
        <w:rPr>
          <w:rFonts w:hint="eastAsia"/>
          <w:b/>
          <w:bCs/>
          <w:sz w:val="24"/>
          <w:highlight w:val="none"/>
          <w:u w:val="single"/>
          <w:lang w:eastAsia="zh-CN"/>
        </w:rPr>
        <w:t>重修课堂</w:t>
      </w:r>
      <w:r>
        <w:rPr>
          <w:rFonts w:hint="eastAsia"/>
          <w:sz w:val="24"/>
          <w:highlight w:val="none"/>
          <w:lang w:eastAsia="zh-CN"/>
        </w:rPr>
        <w:t>两类。期末考试和补考不及格人数超过100人的课程，由教务部与开课单位协商，根据实际情况安排重修课堂；凡未安排重修课堂的，一律跟班重修。</w:t>
      </w:r>
    </w:p>
    <w:p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2.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  <w:lang w:eastAsia="zh-CN"/>
        </w:rPr>
        <w:t>跟班重修仅限已修课程70分以下（不含70分）。跟班重修的应当选课，可在预选、正选、补选任一阶段选课，选课操作及规则与正常选课相同。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highlight w:val="none"/>
          <w:u w:val="single"/>
          <w:lang w:eastAsia="zh-CN"/>
        </w:rPr>
      </w:pPr>
      <w:r>
        <w:rPr>
          <w:rFonts w:hint="eastAsia"/>
          <w:b/>
          <w:bCs/>
          <w:sz w:val="24"/>
          <w:highlight w:val="none"/>
          <w:u w:val="single"/>
          <w:lang w:eastAsia="zh-CN"/>
        </w:rPr>
        <w:t>跟班重修大一新生第一学期课堂的，</w:t>
      </w:r>
      <w:r>
        <w:rPr>
          <w:rFonts w:hint="eastAsia"/>
          <w:b/>
          <w:bCs/>
          <w:sz w:val="24"/>
          <w:highlight w:val="none"/>
          <w:u w:val="single"/>
          <w:lang w:val="en-US" w:eastAsia="zh-CN"/>
        </w:rPr>
        <w:t>除部分课程做了限制外，其余课程均可在预选阶段选课，</w:t>
      </w:r>
      <w:r>
        <w:rPr>
          <w:rFonts w:hint="eastAsia" w:ascii="宋体" w:hAnsi="宋体" w:cs="宋体"/>
          <w:b/>
          <w:bCs/>
          <w:kern w:val="0"/>
          <w:sz w:val="24"/>
          <w:u w:val="single"/>
          <w:lang w:val="en-US" w:eastAsia="zh-CN"/>
        </w:rPr>
        <w:t>但因课容量有限，如遇抽签落选可改选其他课堂；做限制的课程</w:t>
      </w:r>
      <w:r>
        <w:rPr>
          <w:rFonts w:hint="eastAsia"/>
          <w:b/>
          <w:bCs/>
          <w:sz w:val="24"/>
          <w:highlight w:val="none"/>
          <w:u w:val="single"/>
          <w:lang w:eastAsia="zh-CN"/>
        </w:rPr>
        <w:t>需查看新生课表，空出时间和学分，在补选阶段选课。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3. </w:t>
      </w:r>
      <w:r>
        <w:rPr>
          <w:rFonts w:hint="eastAsia"/>
          <w:sz w:val="24"/>
          <w:highlight w:val="none"/>
          <w:lang w:eastAsia="zh-CN"/>
        </w:rPr>
        <w:t>重修课堂仅限已修读且参加了期末考试，但成绩低于60分的学生选课，选课前已预设权限。一般在第</w:t>
      </w:r>
      <w:r>
        <w:rPr>
          <w:rFonts w:hint="eastAsia"/>
          <w:sz w:val="24"/>
          <w:highlight w:val="none"/>
          <w:lang w:val="en-US" w:eastAsia="zh-CN"/>
        </w:rPr>
        <w:t>5周左右进行选课。</w:t>
      </w:r>
    </w:p>
    <w:p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4. </w:t>
      </w:r>
      <w:r>
        <w:rPr>
          <w:rFonts w:hint="eastAsia"/>
          <w:sz w:val="24"/>
          <w:highlight w:val="none"/>
          <w:lang w:eastAsia="zh-CN"/>
        </w:rPr>
        <w:t>为避免上课冲突，重修课堂一般安排在周末进行。</w:t>
      </w:r>
    </w:p>
    <w:p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5. </w:t>
      </w:r>
      <w:r>
        <w:rPr>
          <w:rFonts w:hint="eastAsia"/>
          <w:sz w:val="24"/>
          <w:highlight w:val="none"/>
          <w:lang w:eastAsia="zh-CN"/>
        </w:rPr>
        <w:t>重修课堂不在选课界面操作，在“考试报名——成绩管理——重修报名选课”中，进行报名选课。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五、关于限制课堂选课的特别规定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 根据学校管理规定，学生管理按行政班进行，教学安排按教学班进行。但部分专业实行按行政班上课，所属课堂为限制选课课堂，其他专业学生不能选择该课</w:t>
      </w:r>
      <w:r>
        <w:rPr>
          <w:rFonts w:hint="eastAsia"/>
          <w:sz w:val="24"/>
          <w:highlight w:val="none"/>
        </w:rPr>
        <w:t>程</w:t>
      </w:r>
      <w:r>
        <w:rPr>
          <w:rFonts w:hint="eastAsia"/>
          <w:sz w:val="24"/>
          <w:highlight w:val="none"/>
          <w:lang w:eastAsia="zh-CN"/>
        </w:rPr>
        <w:t>，具体咨询开课单位</w:t>
      </w:r>
      <w:r>
        <w:rPr>
          <w:rFonts w:hint="eastAsia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 根据学院要求，外国语学院英语专业、商务英语专业必修课，不得退选，有关课堂的学生请按照对应课堂的预置课表上课。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六、关于大学英语</w:t>
      </w:r>
      <w:r>
        <w:rPr>
          <w:rFonts w:hint="eastAsia"/>
          <w:b/>
          <w:bCs/>
          <w:sz w:val="24"/>
          <w:lang w:eastAsia="zh-CN"/>
        </w:rPr>
        <w:t>、</w:t>
      </w:r>
      <w:r>
        <w:rPr>
          <w:rFonts w:hint="eastAsia"/>
          <w:b/>
          <w:bCs/>
          <w:sz w:val="24"/>
        </w:rPr>
        <w:t>形势与政策、体育课等公共课堂的特别规定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</w:t>
      </w:r>
      <w:r>
        <w:rPr>
          <w:rFonts w:hint="eastAsia"/>
          <w:sz w:val="24"/>
          <w:lang w:eastAsia="zh-CN"/>
        </w:rPr>
        <w:t>从</w:t>
      </w:r>
      <w:r>
        <w:rPr>
          <w:rFonts w:hint="eastAsia"/>
          <w:sz w:val="24"/>
        </w:rPr>
        <w:t>2020级开始</w:t>
      </w:r>
      <w:r>
        <w:rPr>
          <w:rFonts w:hint="eastAsia"/>
          <w:sz w:val="24"/>
          <w:lang w:eastAsia="zh-CN"/>
        </w:rPr>
        <w:t>，大学英语</w:t>
      </w:r>
      <w:r>
        <w:rPr>
          <w:rFonts w:hint="eastAsia"/>
          <w:sz w:val="24"/>
        </w:rPr>
        <w:t>实行普通班和基础班分级教学，为保证教学连续性，《大学英语（2）》不得更换课堂。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</w:t>
      </w:r>
      <w:r>
        <w:rPr>
          <w:rFonts w:hint="eastAsia"/>
          <w:sz w:val="24"/>
          <w:highlight w:val="none"/>
        </w:rPr>
        <w:t xml:space="preserve"> 根据教育部相关要求，为保证开课的规范性，《形势与政策》不得更换课堂</w:t>
      </w:r>
      <w:r>
        <w:rPr>
          <w:rFonts w:hint="eastAsia"/>
          <w:sz w:val="24"/>
          <w:highlight w:val="none"/>
          <w:lang w:eastAsia="zh-CN"/>
        </w:rPr>
        <w:t>，需要重修的可在补选阶段进行选课。《形势与政策（</w:t>
      </w:r>
      <w:r>
        <w:rPr>
          <w:rFonts w:hint="eastAsia"/>
          <w:sz w:val="24"/>
          <w:highlight w:val="none"/>
          <w:lang w:val="en-US" w:eastAsia="zh-CN"/>
        </w:rPr>
        <w:t>7</w:t>
      </w:r>
      <w:r>
        <w:rPr>
          <w:rFonts w:hint="eastAsia"/>
          <w:sz w:val="24"/>
          <w:highlight w:val="none"/>
          <w:lang w:eastAsia="zh-CN"/>
        </w:rPr>
        <w:t>）》、《形势与政策（</w:t>
      </w:r>
      <w:r>
        <w:rPr>
          <w:rFonts w:hint="eastAsia"/>
          <w:sz w:val="24"/>
          <w:highlight w:val="none"/>
          <w:lang w:val="en-US" w:eastAsia="zh-CN"/>
        </w:rPr>
        <w:t>8</w:t>
      </w:r>
      <w:r>
        <w:rPr>
          <w:rFonts w:hint="eastAsia"/>
          <w:sz w:val="24"/>
          <w:highlight w:val="none"/>
          <w:lang w:eastAsia="zh-CN"/>
        </w:rPr>
        <w:t>）》为线上教学。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．根据学校对体育课开设的相关要求，修读体育专项（1）的学生只能选择对应本班级上课时间段内的体育课，不能选择其它上课时间段内的体育课；修读体育专项（2）的学生只能选择与体育专项（1）相同的专项，不能选择其它专项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．重修体育</w:t>
      </w:r>
      <w:r>
        <w:rPr>
          <w:rFonts w:hint="eastAsia"/>
          <w:sz w:val="24"/>
          <w:lang w:eastAsia="zh-CN"/>
        </w:rPr>
        <w:t>、大学英语和形势与政策等课程的</w:t>
      </w:r>
      <w:r>
        <w:rPr>
          <w:rFonts w:hint="eastAsia"/>
          <w:sz w:val="24"/>
        </w:rPr>
        <w:t>，或未在规定学期修读的，不能在预选和正选阶段选课，仅允许在补选阶段选课，且限于有课余量的课堂。需提前预留选课学分和选课时间。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七</w:t>
      </w:r>
      <w:r>
        <w:rPr>
          <w:rFonts w:hint="eastAsia"/>
          <w:b/>
          <w:bCs/>
          <w:sz w:val="24"/>
        </w:rPr>
        <w:t>、关于慕课选课的特别规定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 慕课选课安排在补选阶段进行，开设的慕课课程、平台、选课人数每学期另行通知。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 慕课选课规则和流程与普通课堂的操作相同；慕课为在线学习方式，不受上课时间地点限制。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3. 慕课均</w:t>
      </w:r>
      <w:r>
        <w:rPr>
          <w:rFonts w:hint="eastAsia" w:ascii="宋体" w:hAnsi="宋体" w:cs="宋体"/>
          <w:kern w:val="0"/>
          <w:sz w:val="24"/>
        </w:rPr>
        <w:t>为通识选修课。</w:t>
      </w:r>
    </w:p>
    <w:sectPr>
      <w:footerReference r:id="rId3" w:type="default"/>
      <w:pgSz w:w="11906" w:h="16838"/>
      <w:pgMar w:top="1440" w:right="146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BC51F"/>
    <w:multiLevelType w:val="singleLevel"/>
    <w:tmpl w:val="809BC51F"/>
    <w:lvl w:ilvl="0" w:tentative="0">
      <w:start w:val="3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A8046713"/>
    <w:multiLevelType w:val="singleLevel"/>
    <w:tmpl w:val="A8046713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1E42D241"/>
    <w:multiLevelType w:val="singleLevel"/>
    <w:tmpl w:val="1E42D2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WM4MzVlOWFmZDc2MTRlYjhkYTAxMTA4ZGNhMjIifQ=="/>
  </w:docVars>
  <w:rsids>
    <w:rsidRoot w:val="464D7649"/>
    <w:rsid w:val="000D295F"/>
    <w:rsid w:val="00104F9A"/>
    <w:rsid w:val="0014178D"/>
    <w:rsid w:val="00290658"/>
    <w:rsid w:val="002964D1"/>
    <w:rsid w:val="002C5EE9"/>
    <w:rsid w:val="002D1332"/>
    <w:rsid w:val="002D2437"/>
    <w:rsid w:val="00316EE6"/>
    <w:rsid w:val="003A4D85"/>
    <w:rsid w:val="00415D8B"/>
    <w:rsid w:val="005177E9"/>
    <w:rsid w:val="00585F6D"/>
    <w:rsid w:val="005A0944"/>
    <w:rsid w:val="00697248"/>
    <w:rsid w:val="006B6EEE"/>
    <w:rsid w:val="00727489"/>
    <w:rsid w:val="0089092C"/>
    <w:rsid w:val="008A6649"/>
    <w:rsid w:val="00932FBC"/>
    <w:rsid w:val="009D2EDC"/>
    <w:rsid w:val="00A36D68"/>
    <w:rsid w:val="00AD5357"/>
    <w:rsid w:val="00AD5D2D"/>
    <w:rsid w:val="00B6692A"/>
    <w:rsid w:val="00C8625B"/>
    <w:rsid w:val="00DF0020"/>
    <w:rsid w:val="00E219FF"/>
    <w:rsid w:val="00EA0D66"/>
    <w:rsid w:val="00EF6949"/>
    <w:rsid w:val="00F327F9"/>
    <w:rsid w:val="00FF22D8"/>
    <w:rsid w:val="00FF2B79"/>
    <w:rsid w:val="01200F7F"/>
    <w:rsid w:val="01745DAD"/>
    <w:rsid w:val="01E025A2"/>
    <w:rsid w:val="03C71E26"/>
    <w:rsid w:val="04184F23"/>
    <w:rsid w:val="04812495"/>
    <w:rsid w:val="04822AE2"/>
    <w:rsid w:val="04C57088"/>
    <w:rsid w:val="052045DA"/>
    <w:rsid w:val="052F3317"/>
    <w:rsid w:val="05B963F2"/>
    <w:rsid w:val="06811F91"/>
    <w:rsid w:val="07573EF8"/>
    <w:rsid w:val="07A75E4F"/>
    <w:rsid w:val="08662BC9"/>
    <w:rsid w:val="0B004096"/>
    <w:rsid w:val="0B096AC2"/>
    <w:rsid w:val="0C0A6C03"/>
    <w:rsid w:val="0E0F25F4"/>
    <w:rsid w:val="0E9A4E2F"/>
    <w:rsid w:val="0F28124F"/>
    <w:rsid w:val="111D0400"/>
    <w:rsid w:val="11846DD0"/>
    <w:rsid w:val="12081C36"/>
    <w:rsid w:val="1270090D"/>
    <w:rsid w:val="130B6FB5"/>
    <w:rsid w:val="13AC4492"/>
    <w:rsid w:val="14822780"/>
    <w:rsid w:val="1695731C"/>
    <w:rsid w:val="18A53C17"/>
    <w:rsid w:val="19036E9E"/>
    <w:rsid w:val="195A7673"/>
    <w:rsid w:val="1B893770"/>
    <w:rsid w:val="1BC67DDA"/>
    <w:rsid w:val="1C132AF3"/>
    <w:rsid w:val="1DA87D54"/>
    <w:rsid w:val="1E4A0EB0"/>
    <w:rsid w:val="1E935751"/>
    <w:rsid w:val="200379F2"/>
    <w:rsid w:val="20AD231B"/>
    <w:rsid w:val="21F94F94"/>
    <w:rsid w:val="22251D17"/>
    <w:rsid w:val="22FA7CCC"/>
    <w:rsid w:val="250F4C16"/>
    <w:rsid w:val="27536F16"/>
    <w:rsid w:val="27F61E0E"/>
    <w:rsid w:val="28974377"/>
    <w:rsid w:val="2B2F0C01"/>
    <w:rsid w:val="2C8B00AE"/>
    <w:rsid w:val="2CD657CF"/>
    <w:rsid w:val="2CF144DA"/>
    <w:rsid w:val="2E2269A6"/>
    <w:rsid w:val="2E8643BB"/>
    <w:rsid w:val="2F1C6792"/>
    <w:rsid w:val="318F6F49"/>
    <w:rsid w:val="31A11911"/>
    <w:rsid w:val="31A9648C"/>
    <w:rsid w:val="31B20189"/>
    <w:rsid w:val="32AB482D"/>
    <w:rsid w:val="32B5321F"/>
    <w:rsid w:val="32FC2912"/>
    <w:rsid w:val="34B41AD4"/>
    <w:rsid w:val="351017EB"/>
    <w:rsid w:val="35986AE3"/>
    <w:rsid w:val="372E7656"/>
    <w:rsid w:val="37387177"/>
    <w:rsid w:val="377A7652"/>
    <w:rsid w:val="38F82B3F"/>
    <w:rsid w:val="39775E88"/>
    <w:rsid w:val="39CA6E3D"/>
    <w:rsid w:val="39E15381"/>
    <w:rsid w:val="3D047036"/>
    <w:rsid w:val="3E2204A3"/>
    <w:rsid w:val="3E245188"/>
    <w:rsid w:val="3E6E2D0B"/>
    <w:rsid w:val="3F7E677C"/>
    <w:rsid w:val="3FE4598A"/>
    <w:rsid w:val="416A3756"/>
    <w:rsid w:val="41FF5DA0"/>
    <w:rsid w:val="42753E25"/>
    <w:rsid w:val="43614A2E"/>
    <w:rsid w:val="43E633FA"/>
    <w:rsid w:val="452744E6"/>
    <w:rsid w:val="459476A1"/>
    <w:rsid w:val="45D76ACD"/>
    <w:rsid w:val="464D7649"/>
    <w:rsid w:val="477261B2"/>
    <w:rsid w:val="48AA6B8B"/>
    <w:rsid w:val="48EC54E3"/>
    <w:rsid w:val="493F0428"/>
    <w:rsid w:val="49B67250"/>
    <w:rsid w:val="4A6106CA"/>
    <w:rsid w:val="4B37490A"/>
    <w:rsid w:val="4B65564E"/>
    <w:rsid w:val="4B962562"/>
    <w:rsid w:val="4CC44C06"/>
    <w:rsid w:val="4D78714F"/>
    <w:rsid w:val="4DAB5835"/>
    <w:rsid w:val="4DFE4570"/>
    <w:rsid w:val="4E546612"/>
    <w:rsid w:val="503F1B04"/>
    <w:rsid w:val="50941CF8"/>
    <w:rsid w:val="51F458F9"/>
    <w:rsid w:val="5225696B"/>
    <w:rsid w:val="523E07C4"/>
    <w:rsid w:val="52761F2F"/>
    <w:rsid w:val="55A955E6"/>
    <w:rsid w:val="55C74E22"/>
    <w:rsid w:val="55FC6312"/>
    <w:rsid w:val="575F2652"/>
    <w:rsid w:val="579E5817"/>
    <w:rsid w:val="5898174B"/>
    <w:rsid w:val="59C712EE"/>
    <w:rsid w:val="5AF901DE"/>
    <w:rsid w:val="5B142851"/>
    <w:rsid w:val="5C8342B4"/>
    <w:rsid w:val="5DEF2A3B"/>
    <w:rsid w:val="5E1567E2"/>
    <w:rsid w:val="5E875622"/>
    <w:rsid w:val="5F096895"/>
    <w:rsid w:val="5F7D7F25"/>
    <w:rsid w:val="60A55442"/>
    <w:rsid w:val="62054742"/>
    <w:rsid w:val="62DD4049"/>
    <w:rsid w:val="644006CF"/>
    <w:rsid w:val="646D3B32"/>
    <w:rsid w:val="651E4C38"/>
    <w:rsid w:val="65345227"/>
    <w:rsid w:val="659F5EC8"/>
    <w:rsid w:val="65A92947"/>
    <w:rsid w:val="65EA50DA"/>
    <w:rsid w:val="669B22C3"/>
    <w:rsid w:val="69A71894"/>
    <w:rsid w:val="6A5E57EF"/>
    <w:rsid w:val="6D2A30D6"/>
    <w:rsid w:val="6D4018C2"/>
    <w:rsid w:val="6F07324C"/>
    <w:rsid w:val="6F76490F"/>
    <w:rsid w:val="711658D0"/>
    <w:rsid w:val="72F609DA"/>
    <w:rsid w:val="73D70FC8"/>
    <w:rsid w:val="73E33BE5"/>
    <w:rsid w:val="754578FB"/>
    <w:rsid w:val="75BC5C72"/>
    <w:rsid w:val="75D342E4"/>
    <w:rsid w:val="75DE67BD"/>
    <w:rsid w:val="771822D2"/>
    <w:rsid w:val="7770514B"/>
    <w:rsid w:val="78AE3180"/>
    <w:rsid w:val="79FD7879"/>
    <w:rsid w:val="7A460A2C"/>
    <w:rsid w:val="7A7C5C51"/>
    <w:rsid w:val="7ACC366C"/>
    <w:rsid w:val="7B2A6AED"/>
    <w:rsid w:val="7BB37584"/>
    <w:rsid w:val="7C7A074F"/>
    <w:rsid w:val="7EBA020D"/>
    <w:rsid w:val="7FB81D87"/>
    <w:rsid w:val="7FC9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2744</Words>
  <Characters>2833</Characters>
  <Lines>21</Lines>
  <Paragraphs>6</Paragraphs>
  <TotalTime>9</TotalTime>
  <ScaleCrop>false</ScaleCrop>
  <LinksUpToDate>false</LinksUpToDate>
  <CharactersWithSpaces>2853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2019-06-05T00:29:00Z</dcterms:created>
  <dc:creator>张庆娟</dc:creator>
  <cp:lastModifiedBy>付洪深</cp:lastModifiedBy>
  <cp:lastPrinted>2021-06-18T00:36:00Z</cp:lastPrinted>
  <dcterms:modified xsi:type="dcterms:W3CDTF">2023-12-19T00:48:18Z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BAB45B78DDCC482680AC78366C9C702F</vt:lpwstr>
  </property>
</Properties>
</file>