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A8B0" w14:textId="77777777" w:rsidR="008D50CC" w:rsidRPr="0094297B" w:rsidRDefault="008D50CC" w:rsidP="008D50CC">
      <w:pPr>
        <w:pStyle w:val="1"/>
        <w:rPr>
          <w:sz w:val="32"/>
          <w:szCs w:val="32"/>
        </w:rPr>
      </w:pPr>
      <w:bookmarkStart w:id="0" w:name="_Toc3524"/>
      <w:r w:rsidRPr="00427F39">
        <w:rPr>
          <w:rFonts w:hint="eastAsia"/>
          <w:sz w:val="32"/>
          <w:szCs w:val="32"/>
        </w:rPr>
        <w:t>附件一：</w:t>
      </w:r>
      <w:r w:rsidRPr="0094297B">
        <w:rPr>
          <w:rFonts w:hint="eastAsia"/>
          <w:sz w:val="32"/>
          <w:szCs w:val="32"/>
        </w:rPr>
        <w:t>中南</w:t>
      </w:r>
      <w:proofErr w:type="gramStart"/>
      <w:r w:rsidRPr="0094297B">
        <w:rPr>
          <w:rFonts w:hint="eastAsia"/>
          <w:sz w:val="32"/>
          <w:szCs w:val="32"/>
        </w:rPr>
        <w:t>财经政法</w:t>
      </w:r>
      <w:proofErr w:type="gramEnd"/>
      <w:r w:rsidRPr="0094297B">
        <w:rPr>
          <w:rFonts w:hint="eastAsia"/>
          <w:sz w:val="32"/>
          <w:szCs w:val="32"/>
        </w:rPr>
        <w:t>大学本科课程建设与管理办法</w:t>
      </w:r>
      <w:bookmarkEnd w:id="0"/>
    </w:p>
    <w:p w14:paraId="20944094" w14:textId="77777777" w:rsidR="008D50CC" w:rsidRDefault="008D50CC" w:rsidP="008D50CC">
      <w:pPr>
        <w:pStyle w:val="2"/>
      </w:pPr>
      <w:r>
        <w:rPr>
          <w:rFonts w:hint="eastAsia"/>
        </w:rPr>
        <w:t>第一章</w:t>
      </w:r>
      <w:r>
        <w:rPr>
          <w:rFonts w:hint="eastAsia"/>
        </w:rPr>
        <w:t xml:space="preserve">  </w:t>
      </w:r>
      <w:r>
        <w:rPr>
          <w:rFonts w:hint="eastAsia"/>
        </w:rPr>
        <w:t>总则</w:t>
      </w:r>
      <w:bookmarkStart w:id="1" w:name="_GoBack"/>
      <w:bookmarkEnd w:id="1"/>
    </w:p>
    <w:p w14:paraId="727E4308" w14:textId="77777777" w:rsidR="008D50CC" w:rsidRDefault="008D50CC" w:rsidP="008D50CC">
      <w:pPr>
        <w:spacing w:line="560" w:lineRule="exact"/>
        <w:ind w:firstLineChars="200" w:firstLine="562"/>
        <w:rPr>
          <w:rFonts w:eastAsia="仿宋"/>
          <w:sz w:val="28"/>
          <w:szCs w:val="28"/>
        </w:rPr>
      </w:pPr>
      <w:r>
        <w:rPr>
          <w:rFonts w:eastAsia="仿宋" w:hAnsi="仿宋" w:hint="eastAsia"/>
          <w:b/>
          <w:bCs/>
          <w:sz w:val="28"/>
          <w:szCs w:val="28"/>
        </w:rPr>
        <w:t>第一条</w:t>
      </w:r>
      <w:r>
        <w:rPr>
          <w:rFonts w:eastAsia="仿宋" w:hint="eastAsia"/>
          <w:sz w:val="28"/>
          <w:szCs w:val="28"/>
        </w:rPr>
        <w:t xml:space="preserve">  </w:t>
      </w:r>
      <w:r>
        <w:rPr>
          <w:rFonts w:eastAsia="仿宋" w:hAnsi="仿宋" w:hint="eastAsia"/>
          <w:sz w:val="28"/>
          <w:szCs w:val="28"/>
        </w:rPr>
        <w:t>为了推动课程体系改革与教学内容更新，保证课程的可持续发展，促进教育教学质量不断提高，特制定本办法。</w:t>
      </w:r>
    </w:p>
    <w:p w14:paraId="70DE7EDE" w14:textId="77777777" w:rsidR="008D50CC" w:rsidRDefault="008D50CC" w:rsidP="008D50CC">
      <w:pPr>
        <w:spacing w:line="560" w:lineRule="exact"/>
        <w:ind w:firstLineChars="200" w:firstLine="562"/>
        <w:rPr>
          <w:rFonts w:eastAsia="仿宋" w:cs="宋体"/>
          <w:b/>
          <w:bCs/>
          <w:sz w:val="28"/>
          <w:szCs w:val="28"/>
        </w:rPr>
      </w:pPr>
      <w:r>
        <w:rPr>
          <w:rFonts w:eastAsia="仿宋" w:hAnsi="仿宋" w:cs="宋体" w:hint="eastAsia"/>
          <w:b/>
          <w:bCs/>
          <w:sz w:val="28"/>
          <w:szCs w:val="28"/>
        </w:rPr>
        <w:t>第二条</w:t>
      </w:r>
      <w:r>
        <w:rPr>
          <w:rFonts w:eastAsia="仿宋" w:cs="宋体" w:hint="eastAsia"/>
          <w:b/>
          <w:bCs/>
          <w:sz w:val="28"/>
          <w:szCs w:val="28"/>
        </w:rPr>
        <w:t xml:space="preserve">  </w:t>
      </w:r>
      <w:r>
        <w:rPr>
          <w:rFonts w:eastAsia="仿宋" w:hAnsi="仿宋" w:cs="宋体" w:hint="eastAsia"/>
          <w:sz w:val="28"/>
          <w:szCs w:val="28"/>
        </w:rPr>
        <w:t>课</w:t>
      </w:r>
      <w:r>
        <w:rPr>
          <w:rFonts w:eastAsia="仿宋" w:hAnsi="仿宋" w:cs="宋体"/>
          <w:sz w:val="28"/>
          <w:szCs w:val="28"/>
        </w:rPr>
        <w:t>程建设是高校教学工作的重中之重，是提高课程质量的必要措施，是衡量学校教学与学术水平的重要标志，是高校人才培养质量的根本保证。</w:t>
      </w:r>
    </w:p>
    <w:p w14:paraId="22B5F952" w14:textId="77777777" w:rsidR="008D50CC" w:rsidRDefault="008D50CC" w:rsidP="008D50CC">
      <w:pPr>
        <w:spacing w:line="560" w:lineRule="exact"/>
        <w:ind w:firstLineChars="200" w:firstLine="562"/>
        <w:rPr>
          <w:rFonts w:eastAsia="仿宋"/>
          <w:color w:val="FF0000"/>
          <w:sz w:val="28"/>
          <w:szCs w:val="28"/>
        </w:rPr>
      </w:pPr>
      <w:r>
        <w:rPr>
          <w:rFonts w:eastAsia="仿宋" w:hAnsi="仿宋" w:cs="宋体" w:hint="eastAsia"/>
          <w:b/>
          <w:bCs/>
          <w:sz w:val="28"/>
          <w:szCs w:val="28"/>
        </w:rPr>
        <w:t>第三条</w:t>
      </w:r>
      <w:r>
        <w:rPr>
          <w:rFonts w:eastAsia="仿宋" w:cs="宋体" w:hint="eastAsia"/>
          <w:b/>
          <w:bCs/>
          <w:sz w:val="28"/>
          <w:szCs w:val="28"/>
        </w:rPr>
        <w:t xml:space="preserve">  </w:t>
      </w:r>
      <w:r>
        <w:rPr>
          <w:rFonts w:eastAsia="仿宋" w:hAnsi="仿宋" w:cs="宋体" w:hint="eastAsia"/>
          <w:sz w:val="28"/>
          <w:szCs w:val="28"/>
        </w:rPr>
        <w:t>课</w:t>
      </w:r>
      <w:r>
        <w:rPr>
          <w:rFonts w:eastAsia="仿宋" w:hAnsi="仿宋" w:cs="宋体"/>
          <w:sz w:val="28"/>
          <w:szCs w:val="28"/>
        </w:rPr>
        <w:t>程建设以党和国家的教育方针为指南，以我校的办学思想为指导，以专业定位为基础，以深化教学改革、提高教学质量为目的</w:t>
      </w:r>
      <w:r>
        <w:rPr>
          <w:rFonts w:eastAsia="仿宋" w:hAnsi="仿宋" w:cs="宋体" w:hint="eastAsia"/>
          <w:sz w:val="28"/>
          <w:szCs w:val="28"/>
        </w:rPr>
        <w:t>；</w:t>
      </w:r>
      <w:r>
        <w:rPr>
          <w:rFonts w:eastAsia="仿宋" w:hAnsi="仿宋" w:cs="宋体"/>
          <w:sz w:val="28"/>
          <w:szCs w:val="28"/>
        </w:rPr>
        <w:t>逐步形成一批具有一流师资队伍、一流教学内容、一流教学手段和方法、一流教材、一流教学管理等的示范性课程。</w:t>
      </w:r>
      <w:r>
        <w:rPr>
          <w:rFonts w:eastAsia="仿宋"/>
          <w:color w:val="FF0000"/>
          <w:sz w:val="28"/>
          <w:szCs w:val="28"/>
        </w:rPr>
        <w:t xml:space="preserve"> </w:t>
      </w:r>
    </w:p>
    <w:p w14:paraId="3A2A7D34" w14:textId="77777777" w:rsidR="008D50CC" w:rsidRDefault="008D50CC" w:rsidP="008D50CC">
      <w:pPr>
        <w:pStyle w:val="2"/>
      </w:pPr>
      <w:r>
        <w:rPr>
          <w:rFonts w:hint="eastAsia"/>
        </w:rPr>
        <w:t>第二章</w:t>
      </w:r>
      <w:r>
        <w:rPr>
          <w:rFonts w:hint="eastAsia"/>
        </w:rPr>
        <w:t xml:space="preserve">  </w:t>
      </w:r>
      <w:r>
        <w:rPr>
          <w:rFonts w:hint="eastAsia"/>
        </w:rPr>
        <w:t>课程管理职责与分工</w:t>
      </w:r>
    </w:p>
    <w:p w14:paraId="0B12197F" w14:textId="77777777" w:rsidR="008D50CC" w:rsidRDefault="008D50CC" w:rsidP="008D50CC">
      <w:pPr>
        <w:spacing w:line="560" w:lineRule="exact"/>
        <w:ind w:firstLineChars="200" w:firstLine="562"/>
        <w:rPr>
          <w:rFonts w:eastAsia="仿宋" w:cs="宋体"/>
          <w:bCs/>
          <w:sz w:val="28"/>
          <w:szCs w:val="28"/>
        </w:rPr>
      </w:pPr>
      <w:r>
        <w:rPr>
          <w:rFonts w:eastAsia="仿宋" w:hAnsi="仿宋" w:cs="宋体" w:hint="eastAsia"/>
          <w:b/>
          <w:sz w:val="28"/>
          <w:szCs w:val="28"/>
        </w:rPr>
        <w:t>第四条</w:t>
      </w:r>
      <w:r>
        <w:rPr>
          <w:rFonts w:eastAsia="仿宋" w:cs="宋体" w:hint="eastAsia"/>
          <w:bCs/>
          <w:sz w:val="28"/>
          <w:szCs w:val="28"/>
        </w:rPr>
        <w:t xml:space="preserve">  </w:t>
      </w:r>
      <w:r>
        <w:rPr>
          <w:rFonts w:eastAsia="仿宋" w:hAnsi="仿宋" w:cs="宋体" w:hint="eastAsia"/>
          <w:bCs/>
          <w:sz w:val="28"/>
          <w:szCs w:val="28"/>
        </w:rPr>
        <w:t>全校的课程管理及建设工作在分管校领导的领导下、教务部统筹协调、学院（部）具体负责。</w:t>
      </w:r>
    </w:p>
    <w:p w14:paraId="5068DC4D" w14:textId="77777777" w:rsidR="008D50CC" w:rsidRDefault="008D50CC" w:rsidP="008D50CC">
      <w:pPr>
        <w:spacing w:line="560" w:lineRule="exact"/>
        <w:ind w:firstLineChars="200" w:firstLine="562"/>
        <w:rPr>
          <w:rFonts w:eastAsia="仿宋" w:cs="宋体"/>
          <w:bCs/>
          <w:sz w:val="28"/>
          <w:szCs w:val="28"/>
        </w:rPr>
      </w:pPr>
      <w:r>
        <w:rPr>
          <w:rFonts w:eastAsia="仿宋" w:hAnsi="仿宋" w:cs="宋体" w:hint="eastAsia"/>
          <w:b/>
          <w:sz w:val="28"/>
          <w:szCs w:val="28"/>
        </w:rPr>
        <w:t>第五条</w:t>
      </w:r>
      <w:r>
        <w:rPr>
          <w:rFonts w:eastAsia="仿宋" w:cs="宋体" w:hint="eastAsia"/>
          <w:bCs/>
          <w:sz w:val="28"/>
          <w:szCs w:val="28"/>
        </w:rPr>
        <w:t xml:space="preserve">  </w:t>
      </w:r>
      <w:r>
        <w:rPr>
          <w:rFonts w:eastAsia="仿宋" w:hAnsi="仿宋" w:cs="宋体" w:hint="eastAsia"/>
          <w:bCs/>
          <w:sz w:val="28"/>
          <w:szCs w:val="28"/>
        </w:rPr>
        <w:t>教务部的职责：根据上级有关文件精神，负责制定全校课程管理文件、课程建设规划、课程建设工作进度；协助分管校领导处理课程建设工作中的重要问题；协助各学院（部）进行相关课程建设的组织管理工作。</w:t>
      </w:r>
    </w:p>
    <w:p w14:paraId="61D85488" w14:textId="77777777" w:rsidR="008D50CC" w:rsidRDefault="008D50CC" w:rsidP="008D50CC">
      <w:pPr>
        <w:spacing w:line="560" w:lineRule="exact"/>
        <w:ind w:firstLineChars="200" w:firstLine="562"/>
        <w:rPr>
          <w:rFonts w:eastAsia="仿宋" w:cs="宋体"/>
          <w:bCs/>
          <w:sz w:val="28"/>
          <w:szCs w:val="28"/>
        </w:rPr>
      </w:pPr>
      <w:r>
        <w:rPr>
          <w:rFonts w:eastAsia="仿宋" w:hAnsi="仿宋" w:cs="宋体" w:hint="eastAsia"/>
          <w:b/>
          <w:sz w:val="28"/>
          <w:szCs w:val="28"/>
        </w:rPr>
        <w:t>第六条</w:t>
      </w:r>
      <w:r>
        <w:rPr>
          <w:rFonts w:eastAsia="仿宋" w:cs="宋体" w:hint="eastAsia"/>
          <w:bCs/>
          <w:sz w:val="28"/>
          <w:szCs w:val="28"/>
        </w:rPr>
        <w:t xml:space="preserve">  </w:t>
      </w:r>
      <w:r>
        <w:rPr>
          <w:rFonts w:eastAsia="仿宋" w:hAnsi="仿宋" w:cs="宋体" w:hint="eastAsia"/>
          <w:bCs/>
          <w:sz w:val="28"/>
          <w:szCs w:val="28"/>
        </w:rPr>
        <w:t>学院（部）职责：制定学院（部）课程建设管理细则；制定学院（部）课程建设规划；具体实施课程建设的组织管理工作等。</w:t>
      </w:r>
    </w:p>
    <w:p w14:paraId="432FC816" w14:textId="77777777" w:rsidR="008D50CC" w:rsidRDefault="008D50CC" w:rsidP="008D50CC">
      <w:pPr>
        <w:spacing w:line="560" w:lineRule="exact"/>
        <w:ind w:firstLineChars="200" w:firstLine="562"/>
        <w:rPr>
          <w:rFonts w:eastAsia="仿宋" w:cs="宋体"/>
          <w:bCs/>
          <w:sz w:val="28"/>
          <w:szCs w:val="28"/>
        </w:rPr>
      </w:pPr>
      <w:r>
        <w:rPr>
          <w:rFonts w:eastAsia="仿宋" w:hAnsi="仿宋" w:cs="宋体" w:hint="eastAsia"/>
          <w:b/>
          <w:sz w:val="28"/>
          <w:szCs w:val="28"/>
        </w:rPr>
        <w:t>第七条</w:t>
      </w:r>
      <w:r>
        <w:rPr>
          <w:rFonts w:eastAsia="仿宋" w:cs="宋体" w:hint="eastAsia"/>
          <w:bCs/>
          <w:sz w:val="28"/>
          <w:szCs w:val="28"/>
        </w:rPr>
        <w:t xml:space="preserve">  </w:t>
      </w:r>
      <w:r>
        <w:rPr>
          <w:rFonts w:eastAsia="仿宋" w:hAnsi="仿宋" w:cs="宋体" w:hint="eastAsia"/>
          <w:bCs/>
          <w:sz w:val="28"/>
          <w:szCs w:val="28"/>
        </w:rPr>
        <w:t>全校课程实行分级归属管理。</w:t>
      </w:r>
    </w:p>
    <w:p w14:paraId="1B1BD64D" w14:textId="77777777" w:rsidR="008D50CC" w:rsidRDefault="008D50CC" w:rsidP="008D50CC">
      <w:pPr>
        <w:spacing w:line="560" w:lineRule="exact"/>
        <w:ind w:firstLineChars="200" w:firstLine="560"/>
        <w:rPr>
          <w:rFonts w:eastAsia="仿宋" w:cs="宋体"/>
          <w:bCs/>
          <w:sz w:val="28"/>
          <w:szCs w:val="28"/>
        </w:rPr>
      </w:pPr>
      <w:r>
        <w:rPr>
          <w:rFonts w:eastAsia="仿宋" w:cs="宋体" w:hint="eastAsia"/>
          <w:bCs/>
          <w:sz w:val="28"/>
          <w:szCs w:val="28"/>
        </w:rPr>
        <w:t xml:space="preserve">1. </w:t>
      </w:r>
      <w:r>
        <w:rPr>
          <w:rFonts w:eastAsia="仿宋" w:hAnsi="仿宋" w:cs="宋体" w:hint="eastAsia"/>
          <w:bCs/>
          <w:sz w:val="28"/>
          <w:szCs w:val="28"/>
        </w:rPr>
        <w:t>全校性的公共课程、部分开课面较大的学科专业基础课程，由教务部委托对口的学院（部）进行管理与建设，此类课程仍归属于受</w:t>
      </w:r>
      <w:r>
        <w:rPr>
          <w:rFonts w:eastAsia="仿宋" w:hAnsi="仿宋" w:cs="宋体" w:hint="eastAsia"/>
          <w:bCs/>
          <w:sz w:val="28"/>
          <w:szCs w:val="28"/>
        </w:rPr>
        <w:lastRenderedPageBreak/>
        <w:t>委托学院（部）。</w:t>
      </w:r>
    </w:p>
    <w:p w14:paraId="15F90771" w14:textId="77777777" w:rsidR="008D50CC" w:rsidRDefault="008D50CC" w:rsidP="008D50CC">
      <w:pPr>
        <w:spacing w:line="560" w:lineRule="exact"/>
        <w:ind w:firstLineChars="200" w:firstLine="560"/>
        <w:rPr>
          <w:rFonts w:eastAsia="仿宋" w:cs="宋体"/>
          <w:bCs/>
          <w:sz w:val="28"/>
          <w:szCs w:val="28"/>
        </w:rPr>
      </w:pPr>
      <w:r>
        <w:rPr>
          <w:rFonts w:eastAsia="仿宋" w:cs="宋体" w:hint="eastAsia"/>
          <w:bCs/>
          <w:sz w:val="28"/>
          <w:szCs w:val="28"/>
        </w:rPr>
        <w:t xml:space="preserve">2. </w:t>
      </w:r>
      <w:r>
        <w:rPr>
          <w:rFonts w:eastAsia="仿宋" w:hAnsi="仿宋" w:cs="宋体" w:hint="eastAsia"/>
          <w:bCs/>
          <w:sz w:val="28"/>
          <w:szCs w:val="28"/>
        </w:rPr>
        <w:t>仅限于各学院（部）独立开设的课程归属于开课学院（部）。</w:t>
      </w:r>
    </w:p>
    <w:p w14:paraId="0D9F27C3" w14:textId="77777777" w:rsidR="008D50CC" w:rsidRDefault="008D50CC" w:rsidP="008D50CC">
      <w:pPr>
        <w:spacing w:line="560" w:lineRule="exact"/>
        <w:ind w:firstLineChars="200" w:firstLine="560"/>
        <w:rPr>
          <w:rFonts w:eastAsia="仿宋" w:cs="宋体"/>
          <w:bCs/>
          <w:sz w:val="28"/>
          <w:szCs w:val="28"/>
        </w:rPr>
      </w:pPr>
      <w:r>
        <w:rPr>
          <w:rFonts w:eastAsia="仿宋" w:cs="宋体" w:hint="eastAsia"/>
          <w:bCs/>
          <w:sz w:val="28"/>
          <w:szCs w:val="28"/>
        </w:rPr>
        <w:t xml:space="preserve">3. </w:t>
      </w:r>
      <w:r>
        <w:rPr>
          <w:rFonts w:eastAsia="仿宋" w:hAnsi="仿宋" w:cs="宋体" w:hint="eastAsia"/>
          <w:bCs/>
          <w:sz w:val="28"/>
          <w:szCs w:val="28"/>
        </w:rPr>
        <w:t>仅限于少数几个学院（部）开设的同一门课程，若课程内容与教学要求相同，则根据课程的学科专业领域，由教务部择优审批，并委托对口学院（部）进行管理；若课程内容与教学要求各不相同，则须分别编号、注明授课对象，分别归属开课学院（部）。</w:t>
      </w:r>
    </w:p>
    <w:p w14:paraId="2DC50FAD" w14:textId="77777777" w:rsidR="008D50CC" w:rsidRDefault="008D50CC" w:rsidP="008D50CC">
      <w:pPr>
        <w:spacing w:line="560" w:lineRule="exact"/>
        <w:ind w:firstLineChars="200" w:firstLine="560"/>
        <w:rPr>
          <w:rFonts w:eastAsia="仿宋" w:cs="宋体"/>
          <w:bCs/>
          <w:sz w:val="28"/>
          <w:szCs w:val="28"/>
        </w:rPr>
      </w:pPr>
      <w:r>
        <w:rPr>
          <w:rFonts w:eastAsia="仿宋" w:cs="宋体" w:hint="eastAsia"/>
          <w:bCs/>
          <w:sz w:val="28"/>
          <w:szCs w:val="28"/>
        </w:rPr>
        <w:t xml:space="preserve">4. </w:t>
      </w:r>
      <w:r>
        <w:rPr>
          <w:rFonts w:eastAsia="仿宋" w:hAnsi="仿宋" w:cs="宋体" w:hint="eastAsia"/>
          <w:bCs/>
          <w:sz w:val="28"/>
          <w:szCs w:val="28"/>
        </w:rPr>
        <w:t>学院（部）可根据本院（部）课程具体情况确定</w:t>
      </w:r>
      <w:r>
        <w:rPr>
          <w:rFonts w:eastAsia="仿宋" w:hAnsi="仿宋" w:cs="宋体" w:hint="eastAsia"/>
          <w:bCs/>
          <w:sz w:val="28"/>
          <w:szCs w:val="28"/>
        </w:rPr>
        <w:t>1</w:t>
      </w:r>
      <w:r>
        <w:rPr>
          <w:rFonts w:eastAsia="仿宋" w:hAnsi="仿宋" w:cs="宋体" w:hint="eastAsia"/>
          <w:bCs/>
          <w:sz w:val="28"/>
          <w:szCs w:val="28"/>
        </w:rPr>
        <w:t>名课程负责人或课程主讲教师。</w:t>
      </w:r>
    </w:p>
    <w:p w14:paraId="7BF71D49" w14:textId="77777777" w:rsidR="008D50CC" w:rsidRDefault="008D50CC" w:rsidP="008D50CC">
      <w:pPr>
        <w:spacing w:line="560" w:lineRule="exact"/>
        <w:ind w:firstLineChars="200" w:firstLine="560"/>
        <w:rPr>
          <w:rFonts w:eastAsia="仿宋" w:cs="宋体"/>
          <w:bCs/>
          <w:sz w:val="28"/>
          <w:szCs w:val="28"/>
        </w:rPr>
      </w:pPr>
      <w:r>
        <w:rPr>
          <w:rFonts w:eastAsia="仿宋" w:cs="宋体" w:hint="eastAsia"/>
          <w:bCs/>
          <w:sz w:val="28"/>
          <w:szCs w:val="28"/>
        </w:rPr>
        <w:t xml:space="preserve">5. </w:t>
      </w:r>
      <w:r>
        <w:rPr>
          <w:rFonts w:eastAsia="仿宋" w:hAnsi="仿宋" w:cs="宋体" w:hint="eastAsia"/>
          <w:bCs/>
          <w:sz w:val="28"/>
          <w:szCs w:val="28"/>
        </w:rPr>
        <w:t>全校性通识选修课程由教务部统一进行管理。</w:t>
      </w:r>
    </w:p>
    <w:p w14:paraId="522B77A0" w14:textId="77777777" w:rsidR="008D50CC" w:rsidRDefault="008D50CC" w:rsidP="008D50CC">
      <w:pPr>
        <w:pStyle w:val="2"/>
      </w:pPr>
      <w:r>
        <w:rPr>
          <w:rFonts w:hint="eastAsia"/>
        </w:rPr>
        <w:t>第三章</w:t>
      </w:r>
      <w:r>
        <w:rPr>
          <w:rFonts w:hint="eastAsia"/>
        </w:rPr>
        <w:t xml:space="preserve">  </w:t>
      </w:r>
      <w:r>
        <w:rPr>
          <w:rFonts w:hint="eastAsia"/>
        </w:rPr>
        <w:t>课程模块、课程类别及学时学分</w:t>
      </w:r>
    </w:p>
    <w:p w14:paraId="68990393" w14:textId="77777777" w:rsidR="008D50CC" w:rsidRDefault="008D50CC" w:rsidP="008D50CC">
      <w:pPr>
        <w:spacing w:line="560" w:lineRule="exact"/>
        <w:ind w:firstLineChars="200" w:firstLine="562"/>
        <w:rPr>
          <w:rFonts w:eastAsia="仿宋" w:cs="宋体"/>
          <w:bCs/>
          <w:color w:val="000000"/>
          <w:sz w:val="28"/>
          <w:szCs w:val="28"/>
        </w:rPr>
      </w:pPr>
      <w:r>
        <w:rPr>
          <w:rFonts w:eastAsia="仿宋" w:hAnsi="仿宋" w:cs="宋体" w:hint="eastAsia"/>
          <w:b/>
          <w:bCs/>
          <w:color w:val="000000"/>
          <w:sz w:val="28"/>
          <w:szCs w:val="28"/>
        </w:rPr>
        <w:t>第八条</w:t>
      </w:r>
      <w:r>
        <w:rPr>
          <w:rFonts w:eastAsia="仿宋" w:cs="宋体" w:hint="eastAsia"/>
          <w:bCs/>
          <w:color w:val="000000"/>
          <w:sz w:val="28"/>
          <w:szCs w:val="28"/>
        </w:rPr>
        <w:t xml:space="preserve">  </w:t>
      </w:r>
      <w:r>
        <w:rPr>
          <w:rFonts w:eastAsia="仿宋" w:hAnsi="仿宋" w:cs="宋体" w:hint="eastAsia"/>
          <w:bCs/>
          <w:color w:val="000000"/>
          <w:sz w:val="28"/>
          <w:szCs w:val="28"/>
        </w:rPr>
        <w:t>根据学校本科人才培养需求，本科课程构建了四大课程模块，即</w:t>
      </w:r>
      <w:r>
        <w:rPr>
          <w:rFonts w:eastAsia="仿宋" w:cs="宋体" w:hint="eastAsia"/>
          <w:bCs/>
          <w:color w:val="000000"/>
          <w:sz w:val="28"/>
          <w:szCs w:val="28"/>
        </w:rPr>
        <w:t>“</w:t>
      </w:r>
      <w:r>
        <w:rPr>
          <w:rFonts w:eastAsia="仿宋" w:hAnsi="仿宋" w:cs="宋体" w:hint="eastAsia"/>
          <w:bCs/>
          <w:color w:val="000000"/>
          <w:sz w:val="28"/>
          <w:szCs w:val="28"/>
        </w:rPr>
        <w:t>公共课、学科专业基础课（专业平台课）、专业课、综合实践课</w:t>
      </w:r>
      <w:r>
        <w:rPr>
          <w:rFonts w:eastAsia="仿宋" w:cs="宋体" w:hint="eastAsia"/>
          <w:bCs/>
          <w:color w:val="000000"/>
          <w:sz w:val="28"/>
          <w:szCs w:val="28"/>
        </w:rPr>
        <w:t>”</w:t>
      </w:r>
      <w:r>
        <w:rPr>
          <w:rFonts w:eastAsia="仿宋" w:hAnsi="仿宋" w:cs="宋体" w:hint="eastAsia"/>
          <w:bCs/>
          <w:color w:val="000000"/>
          <w:sz w:val="28"/>
          <w:szCs w:val="28"/>
        </w:rPr>
        <w:t>。</w:t>
      </w:r>
    </w:p>
    <w:p w14:paraId="512AFF0F" w14:textId="77777777" w:rsidR="008D50CC" w:rsidRDefault="008D50CC" w:rsidP="008D50CC">
      <w:pPr>
        <w:spacing w:line="560" w:lineRule="exact"/>
        <w:ind w:firstLineChars="200" w:firstLine="560"/>
        <w:rPr>
          <w:rFonts w:eastAsia="仿宋" w:cs="宋体"/>
          <w:bCs/>
          <w:color w:val="000000"/>
          <w:sz w:val="28"/>
          <w:szCs w:val="28"/>
        </w:rPr>
      </w:pPr>
      <w:r>
        <w:rPr>
          <w:rFonts w:eastAsia="仿宋" w:hAnsi="仿宋" w:cs="宋体" w:hint="eastAsia"/>
          <w:bCs/>
          <w:color w:val="000000"/>
          <w:sz w:val="28"/>
          <w:szCs w:val="28"/>
        </w:rPr>
        <w:t>课程按性质分为必修或选修（</w:t>
      </w:r>
      <w:proofErr w:type="gramStart"/>
      <w:r>
        <w:rPr>
          <w:rFonts w:eastAsia="仿宋" w:hAnsi="仿宋" w:cs="宋体" w:hint="eastAsia"/>
          <w:bCs/>
          <w:color w:val="000000"/>
          <w:sz w:val="28"/>
          <w:szCs w:val="28"/>
        </w:rPr>
        <w:t>含限选</w:t>
      </w:r>
      <w:proofErr w:type="gramEnd"/>
      <w:r>
        <w:rPr>
          <w:rFonts w:eastAsia="仿宋" w:hAnsi="仿宋" w:cs="宋体" w:hint="eastAsia"/>
          <w:bCs/>
          <w:color w:val="000000"/>
          <w:sz w:val="28"/>
          <w:szCs w:val="28"/>
        </w:rPr>
        <w:t>）。</w:t>
      </w:r>
    </w:p>
    <w:p w14:paraId="7987C86C" w14:textId="77777777" w:rsidR="008D50CC" w:rsidRDefault="008D50CC" w:rsidP="008D50CC">
      <w:pPr>
        <w:spacing w:line="560" w:lineRule="exact"/>
        <w:ind w:firstLineChars="200" w:firstLine="562"/>
        <w:rPr>
          <w:rFonts w:eastAsia="仿宋" w:cs="宋体"/>
          <w:bCs/>
          <w:color w:val="000000"/>
          <w:sz w:val="28"/>
          <w:szCs w:val="28"/>
        </w:rPr>
      </w:pPr>
      <w:r>
        <w:rPr>
          <w:rFonts w:eastAsia="仿宋" w:hAnsi="仿宋" w:cs="宋体" w:hint="eastAsia"/>
          <w:b/>
          <w:bCs/>
          <w:color w:val="000000"/>
          <w:sz w:val="28"/>
          <w:szCs w:val="28"/>
        </w:rPr>
        <w:t>第九条</w:t>
      </w:r>
      <w:r>
        <w:rPr>
          <w:rFonts w:eastAsia="仿宋" w:cs="宋体" w:hint="eastAsia"/>
          <w:bCs/>
          <w:color w:val="000000"/>
          <w:sz w:val="28"/>
          <w:szCs w:val="28"/>
        </w:rPr>
        <w:t xml:space="preserve">  </w:t>
      </w:r>
      <w:r>
        <w:rPr>
          <w:rFonts w:eastAsia="仿宋" w:hAnsi="仿宋" w:cs="宋体" w:hint="eastAsia"/>
          <w:bCs/>
          <w:color w:val="000000"/>
          <w:sz w:val="28"/>
          <w:szCs w:val="28"/>
        </w:rPr>
        <w:t>公共课指全校所有本科专业（类）都必须修读的课程，包括公共必修课和通识选修课。</w:t>
      </w:r>
    </w:p>
    <w:p w14:paraId="6920DF9A" w14:textId="77777777" w:rsidR="008D50CC" w:rsidRDefault="008D50CC" w:rsidP="008D50CC">
      <w:pPr>
        <w:spacing w:line="560" w:lineRule="exact"/>
        <w:ind w:firstLineChars="200" w:firstLine="560"/>
        <w:rPr>
          <w:rFonts w:eastAsia="仿宋" w:cs="宋体"/>
          <w:bCs/>
          <w:color w:val="000000"/>
          <w:sz w:val="28"/>
          <w:szCs w:val="28"/>
        </w:rPr>
      </w:pPr>
      <w:r>
        <w:rPr>
          <w:rFonts w:eastAsia="仿宋" w:hAnsi="仿宋" w:cs="宋体" w:hint="eastAsia"/>
          <w:bCs/>
          <w:color w:val="000000"/>
          <w:sz w:val="28"/>
          <w:szCs w:val="28"/>
        </w:rPr>
        <w:t>学科基础课程和专业课是各学院各专业依据学校专业人才培养目标和定位而开设的培养学生专业知识与专业技能的课程。各专业可根据专业实际需要设定若干门专业核心课程。</w:t>
      </w:r>
    </w:p>
    <w:p w14:paraId="2D2F0744" w14:textId="77777777" w:rsidR="008D50CC" w:rsidRDefault="008D50CC" w:rsidP="008D50CC">
      <w:pPr>
        <w:spacing w:line="560" w:lineRule="exact"/>
        <w:ind w:firstLineChars="200" w:firstLine="560"/>
        <w:rPr>
          <w:rFonts w:eastAsia="仿宋" w:cs="宋体"/>
          <w:bCs/>
          <w:color w:val="000000"/>
          <w:sz w:val="28"/>
          <w:szCs w:val="28"/>
        </w:rPr>
      </w:pPr>
      <w:r>
        <w:rPr>
          <w:rFonts w:eastAsia="仿宋" w:hAnsi="仿宋" w:cs="宋体" w:hint="eastAsia"/>
          <w:bCs/>
          <w:color w:val="000000"/>
          <w:sz w:val="28"/>
          <w:szCs w:val="28"/>
        </w:rPr>
        <w:t>综合实践课是指培养学生实践应用能力和创新意识的各种实践教学课程（环节），包括：学年论文（或科研训练）、毕业设计</w:t>
      </w:r>
      <w:r>
        <w:rPr>
          <w:rFonts w:eastAsia="仿宋" w:cs="宋体" w:hint="eastAsia"/>
          <w:bCs/>
          <w:color w:val="000000"/>
          <w:sz w:val="28"/>
          <w:szCs w:val="28"/>
        </w:rPr>
        <w:t>/</w:t>
      </w:r>
      <w:r>
        <w:rPr>
          <w:rFonts w:eastAsia="仿宋" w:hAnsi="仿宋" w:cs="宋体" w:hint="eastAsia"/>
          <w:bCs/>
          <w:color w:val="000000"/>
          <w:sz w:val="28"/>
          <w:szCs w:val="28"/>
        </w:rPr>
        <w:t>论文、专业实习等。</w:t>
      </w:r>
    </w:p>
    <w:p w14:paraId="003679E6" w14:textId="77777777" w:rsidR="008D50CC" w:rsidRDefault="008D50CC" w:rsidP="008D50CC">
      <w:pPr>
        <w:spacing w:line="560" w:lineRule="exact"/>
        <w:ind w:firstLineChars="200" w:firstLine="562"/>
        <w:rPr>
          <w:rFonts w:eastAsia="仿宋" w:cs="宋体"/>
          <w:bCs/>
          <w:color w:val="FF0000"/>
          <w:sz w:val="28"/>
          <w:szCs w:val="28"/>
        </w:rPr>
      </w:pPr>
      <w:r>
        <w:rPr>
          <w:rFonts w:eastAsia="仿宋" w:hAnsi="仿宋" w:cs="宋体" w:hint="eastAsia"/>
          <w:b/>
          <w:bCs/>
          <w:color w:val="000000"/>
          <w:sz w:val="28"/>
          <w:szCs w:val="28"/>
        </w:rPr>
        <w:t>第十条</w:t>
      </w:r>
      <w:r>
        <w:rPr>
          <w:rFonts w:eastAsia="仿宋" w:cs="宋体" w:hint="eastAsia"/>
          <w:bCs/>
          <w:color w:val="000000"/>
          <w:sz w:val="28"/>
          <w:szCs w:val="28"/>
        </w:rPr>
        <w:t xml:space="preserve">  </w:t>
      </w:r>
      <w:r>
        <w:rPr>
          <w:rFonts w:eastAsia="仿宋" w:hAnsi="仿宋" w:cs="宋体" w:hint="eastAsia"/>
          <w:bCs/>
          <w:color w:val="000000"/>
          <w:sz w:val="28"/>
          <w:szCs w:val="28"/>
        </w:rPr>
        <w:t>公共课、学科专业基础课、专业课、单独开设的实验课等均按</w:t>
      </w:r>
      <w:r>
        <w:rPr>
          <w:rFonts w:eastAsia="仿宋" w:cs="宋体" w:hint="eastAsia"/>
          <w:bCs/>
          <w:color w:val="000000"/>
          <w:sz w:val="28"/>
          <w:szCs w:val="28"/>
        </w:rPr>
        <w:t>16</w:t>
      </w:r>
      <w:r>
        <w:rPr>
          <w:rFonts w:eastAsia="仿宋" w:hAnsi="仿宋" w:cs="宋体" w:hint="eastAsia"/>
          <w:bCs/>
          <w:color w:val="000000"/>
          <w:sz w:val="28"/>
          <w:szCs w:val="28"/>
        </w:rPr>
        <w:t>学时计</w:t>
      </w:r>
      <w:r>
        <w:rPr>
          <w:rFonts w:eastAsia="仿宋" w:cs="宋体" w:hint="eastAsia"/>
          <w:bCs/>
          <w:color w:val="000000"/>
          <w:sz w:val="28"/>
          <w:szCs w:val="28"/>
        </w:rPr>
        <w:t>1</w:t>
      </w:r>
      <w:r>
        <w:rPr>
          <w:rFonts w:eastAsia="仿宋" w:hAnsi="仿宋" w:cs="宋体" w:hint="eastAsia"/>
          <w:bCs/>
          <w:color w:val="000000"/>
          <w:sz w:val="28"/>
          <w:szCs w:val="28"/>
        </w:rPr>
        <w:t>学分；体育课按</w:t>
      </w:r>
      <w:r>
        <w:rPr>
          <w:rFonts w:eastAsia="仿宋" w:cs="宋体" w:hint="eastAsia"/>
          <w:bCs/>
          <w:color w:val="000000"/>
          <w:sz w:val="28"/>
          <w:szCs w:val="28"/>
        </w:rPr>
        <w:t>32</w:t>
      </w:r>
      <w:r>
        <w:rPr>
          <w:rFonts w:eastAsia="仿宋" w:hAnsi="仿宋" w:cs="宋体" w:hint="eastAsia"/>
          <w:bCs/>
          <w:color w:val="000000"/>
          <w:sz w:val="28"/>
          <w:szCs w:val="28"/>
        </w:rPr>
        <w:t>学时计</w:t>
      </w:r>
      <w:r>
        <w:rPr>
          <w:rFonts w:eastAsia="仿宋" w:cs="宋体" w:hint="eastAsia"/>
          <w:bCs/>
          <w:color w:val="000000"/>
          <w:sz w:val="28"/>
          <w:szCs w:val="28"/>
        </w:rPr>
        <w:t>1</w:t>
      </w:r>
      <w:r>
        <w:rPr>
          <w:rFonts w:eastAsia="仿宋" w:hAnsi="仿宋" w:cs="宋体" w:hint="eastAsia"/>
          <w:bCs/>
          <w:color w:val="000000"/>
          <w:sz w:val="28"/>
          <w:szCs w:val="28"/>
        </w:rPr>
        <w:t>学分。各类综合实</w:t>
      </w:r>
      <w:r>
        <w:rPr>
          <w:rFonts w:eastAsia="仿宋" w:hAnsi="仿宋" w:cs="宋体" w:hint="eastAsia"/>
          <w:bCs/>
          <w:color w:val="000000"/>
          <w:sz w:val="28"/>
          <w:szCs w:val="28"/>
        </w:rPr>
        <w:lastRenderedPageBreak/>
        <w:t>践课程一般按</w:t>
      </w:r>
      <w:proofErr w:type="gramStart"/>
      <w:r>
        <w:rPr>
          <w:rFonts w:eastAsia="仿宋" w:hAnsi="仿宋" w:cs="宋体" w:hint="eastAsia"/>
          <w:bCs/>
          <w:color w:val="000000"/>
          <w:sz w:val="28"/>
          <w:szCs w:val="28"/>
        </w:rPr>
        <w:t>每周计</w:t>
      </w:r>
      <w:proofErr w:type="gramEnd"/>
      <w:r>
        <w:rPr>
          <w:rFonts w:eastAsia="仿宋" w:cs="宋体" w:hint="eastAsia"/>
          <w:bCs/>
          <w:color w:val="000000"/>
          <w:sz w:val="28"/>
          <w:szCs w:val="28"/>
        </w:rPr>
        <w:t>1</w:t>
      </w:r>
      <w:r>
        <w:rPr>
          <w:rFonts w:eastAsia="仿宋" w:hAnsi="仿宋" w:cs="宋体" w:hint="eastAsia"/>
          <w:bCs/>
          <w:color w:val="000000"/>
          <w:sz w:val="28"/>
          <w:szCs w:val="28"/>
        </w:rPr>
        <w:t>学分。</w:t>
      </w:r>
    </w:p>
    <w:p w14:paraId="44EF16E4" w14:textId="77777777" w:rsidR="008D50CC" w:rsidRDefault="008D50CC" w:rsidP="008D50CC">
      <w:pPr>
        <w:pStyle w:val="2"/>
      </w:pPr>
      <w:r>
        <w:rPr>
          <w:rFonts w:hint="eastAsia"/>
        </w:rPr>
        <w:t>第四章</w:t>
      </w:r>
      <w:r>
        <w:rPr>
          <w:rFonts w:hint="eastAsia"/>
        </w:rPr>
        <w:t xml:space="preserve">  </w:t>
      </w:r>
      <w:r>
        <w:rPr>
          <w:rFonts w:hint="eastAsia"/>
        </w:rPr>
        <w:t>课程的设置</w:t>
      </w:r>
    </w:p>
    <w:p w14:paraId="234DF45C" w14:textId="77777777" w:rsidR="008D50CC" w:rsidRDefault="008D50CC" w:rsidP="008D50CC">
      <w:pPr>
        <w:spacing w:line="560" w:lineRule="exact"/>
        <w:ind w:firstLineChars="200" w:firstLine="562"/>
        <w:rPr>
          <w:rFonts w:eastAsia="仿宋"/>
          <w:bCs/>
          <w:sz w:val="28"/>
          <w:szCs w:val="28"/>
        </w:rPr>
      </w:pPr>
      <w:r>
        <w:rPr>
          <w:rFonts w:eastAsia="仿宋" w:hAnsi="仿宋" w:hint="eastAsia"/>
          <w:b/>
          <w:bCs/>
          <w:sz w:val="28"/>
          <w:szCs w:val="28"/>
        </w:rPr>
        <w:t>第十一条</w:t>
      </w:r>
      <w:r>
        <w:rPr>
          <w:rFonts w:eastAsia="仿宋" w:hint="eastAsia"/>
          <w:bCs/>
          <w:sz w:val="28"/>
          <w:szCs w:val="28"/>
        </w:rPr>
        <w:t xml:space="preserve">  </w:t>
      </w:r>
      <w:r>
        <w:rPr>
          <w:rFonts w:eastAsia="仿宋" w:hAnsi="仿宋" w:hint="eastAsia"/>
          <w:bCs/>
          <w:sz w:val="28"/>
          <w:szCs w:val="28"/>
        </w:rPr>
        <w:t>公共必修课（</w:t>
      </w:r>
      <w:proofErr w:type="gramStart"/>
      <w:r>
        <w:rPr>
          <w:rFonts w:eastAsia="仿宋" w:hAnsi="仿宋" w:hint="eastAsia"/>
          <w:bCs/>
          <w:sz w:val="28"/>
          <w:szCs w:val="28"/>
        </w:rPr>
        <w:t>含实践</w:t>
      </w:r>
      <w:proofErr w:type="gramEnd"/>
      <w:r>
        <w:rPr>
          <w:rFonts w:eastAsia="仿宋" w:hAnsi="仿宋" w:hint="eastAsia"/>
          <w:bCs/>
          <w:sz w:val="28"/>
          <w:szCs w:val="28"/>
        </w:rPr>
        <w:t>课程）的设置由学校本科教学指导委员会根据国家相关本科人才培养的文件来确定。公共选修课（即</w:t>
      </w:r>
      <w:proofErr w:type="gramStart"/>
      <w:r>
        <w:rPr>
          <w:rFonts w:eastAsia="仿宋" w:hAnsi="仿宋" w:hint="eastAsia"/>
          <w:bCs/>
          <w:sz w:val="28"/>
          <w:szCs w:val="28"/>
        </w:rPr>
        <w:t>通识类课程</w:t>
      </w:r>
      <w:proofErr w:type="gramEnd"/>
      <w:r>
        <w:rPr>
          <w:rFonts w:eastAsia="仿宋" w:hAnsi="仿宋" w:hint="eastAsia"/>
          <w:bCs/>
          <w:sz w:val="28"/>
          <w:szCs w:val="28"/>
        </w:rPr>
        <w:t>）的设置，由任课教师根据学校通识教育的方案进行自主申报或经学校招标建设，由本科教学指导委员会通识教育工作组确认。</w:t>
      </w:r>
    </w:p>
    <w:p w14:paraId="00A432E2" w14:textId="77777777" w:rsidR="008D50CC" w:rsidRDefault="008D50CC" w:rsidP="008D50CC">
      <w:pPr>
        <w:spacing w:line="560" w:lineRule="exact"/>
        <w:ind w:firstLineChars="200" w:firstLine="562"/>
        <w:rPr>
          <w:rFonts w:eastAsia="仿宋"/>
          <w:sz w:val="28"/>
          <w:szCs w:val="28"/>
        </w:rPr>
      </w:pPr>
      <w:r>
        <w:rPr>
          <w:rFonts w:eastAsia="仿宋" w:hAnsi="仿宋" w:hint="eastAsia"/>
          <w:b/>
          <w:bCs/>
          <w:sz w:val="28"/>
          <w:szCs w:val="28"/>
        </w:rPr>
        <w:t>第十二条</w:t>
      </w:r>
      <w:r>
        <w:rPr>
          <w:rFonts w:eastAsia="仿宋" w:hint="eastAsia"/>
          <w:sz w:val="28"/>
          <w:szCs w:val="28"/>
        </w:rPr>
        <w:t xml:space="preserve">  </w:t>
      </w:r>
      <w:r>
        <w:rPr>
          <w:rFonts w:eastAsia="仿宋" w:hAnsi="仿宋" w:hint="eastAsia"/>
          <w:sz w:val="28"/>
          <w:szCs w:val="28"/>
        </w:rPr>
        <w:t>专业课（含专业基础课）由教研室提出申请，学院在认真论证的基础上，经过学院本科教学指导委员会审批，分管教学院长签字同意后报教务部备案。课程设置应以专业人才培养的实际需要为导向，杜绝因人设课的现象。</w:t>
      </w:r>
    </w:p>
    <w:p w14:paraId="3640CA30" w14:textId="77777777" w:rsidR="008D50CC" w:rsidRDefault="008D50CC" w:rsidP="008D50CC">
      <w:pPr>
        <w:spacing w:line="560" w:lineRule="exact"/>
        <w:ind w:firstLineChars="200" w:firstLine="562"/>
        <w:rPr>
          <w:rFonts w:eastAsia="仿宋"/>
          <w:sz w:val="28"/>
          <w:szCs w:val="28"/>
        </w:rPr>
      </w:pPr>
      <w:r>
        <w:rPr>
          <w:rFonts w:eastAsia="仿宋" w:hAnsi="仿宋" w:hint="eastAsia"/>
          <w:b/>
          <w:bCs/>
          <w:sz w:val="28"/>
          <w:szCs w:val="28"/>
        </w:rPr>
        <w:t>第十三条</w:t>
      </w:r>
      <w:r>
        <w:rPr>
          <w:rFonts w:eastAsia="仿宋" w:hint="eastAsia"/>
          <w:sz w:val="28"/>
          <w:szCs w:val="28"/>
        </w:rPr>
        <w:t xml:space="preserve">  </w:t>
      </w:r>
      <w:r>
        <w:rPr>
          <w:rFonts w:eastAsia="仿宋" w:hAnsi="仿宋" w:hint="eastAsia"/>
          <w:sz w:val="28"/>
          <w:szCs w:val="28"/>
        </w:rPr>
        <w:t>课程设置的基本原则：</w:t>
      </w:r>
    </w:p>
    <w:p w14:paraId="6E997538" w14:textId="77777777" w:rsidR="008D50CC" w:rsidRDefault="008D50CC" w:rsidP="008D50CC">
      <w:pPr>
        <w:spacing w:line="560" w:lineRule="exact"/>
        <w:ind w:firstLineChars="200" w:firstLine="560"/>
        <w:rPr>
          <w:rFonts w:eastAsia="仿宋"/>
          <w:sz w:val="28"/>
          <w:szCs w:val="28"/>
        </w:rPr>
      </w:pPr>
      <w:r>
        <w:rPr>
          <w:rFonts w:eastAsia="仿宋" w:cs="宋体" w:hint="eastAsia"/>
          <w:bCs/>
          <w:sz w:val="28"/>
          <w:szCs w:val="28"/>
        </w:rPr>
        <w:t xml:space="preserve">1. </w:t>
      </w:r>
      <w:r>
        <w:rPr>
          <w:rFonts w:eastAsia="仿宋" w:hAnsi="仿宋" w:hint="eastAsia"/>
          <w:sz w:val="28"/>
          <w:szCs w:val="28"/>
        </w:rPr>
        <w:t>符合社会主义办学方向，坚持培育和弘扬社会主义核心价值观；</w:t>
      </w:r>
    </w:p>
    <w:p w14:paraId="1032CC39" w14:textId="77777777" w:rsidR="008D50CC" w:rsidRDefault="008D50CC" w:rsidP="008D50CC">
      <w:pPr>
        <w:spacing w:line="560" w:lineRule="exact"/>
        <w:ind w:firstLineChars="200" w:firstLine="560"/>
        <w:rPr>
          <w:rFonts w:eastAsia="仿宋"/>
          <w:sz w:val="28"/>
          <w:szCs w:val="28"/>
        </w:rPr>
      </w:pPr>
      <w:r>
        <w:rPr>
          <w:rFonts w:eastAsia="仿宋" w:cs="宋体" w:hint="eastAsia"/>
          <w:bCs/>
          <w:sz w:val="28"/>
          <w:szCs w:val="28"/>
        </w:rPr>
        <w:t xml:space="preserve">2. </w:t>
      </w:r>
      <w:r>
        <w:rPr>
          <w:rFonts w:eastAsia="仿宋" w:hAnsi="仿宋" w:hint="eastAsia"/>
          <w:sz w:val="28"/>
          <w:szCs w:val="28"/>
        </w:rPr>
        <w:t>符合培养目标要求，有利于学生综合素质培养，有相对完整的知识体系，其核心教学内容与现有课程内容不能重复；</w:t>
      </w:r>
    </w:p>
    <w:p w14:paraId="07D16952" w14:textId="77777777" w:rsidR="008D50CC" w:rsidRDefault="008D50CC" w:rsidP="008D50CC">
      <w:pPr>
        <w:spacing w:line="560" w:lineRule="exact"/>
        <w:ind w:firstLineChars="200" w:firstLine="560"/>
        <w:rPr>
          <w:rFonts w:eastAsia="仿宋"/>
          <w:sz w:val="28"/>
          <w:szCs w:val="28"/>
        </w:rPr>
      </w:pPr>
      <w:r>
        <w:rPr>
          <w:rFonts w:eastAsia="仿宋" w:hAnsi="仿宋" w:hint="eastAsia"/>
          <w:sz w:val="28"/>
          <w:szCs w:val="28"/>
        </w:rPr>
        <w:t xml:space="preserve">3. </w:t>
      </w:r>
      <w:r>
        <w:rPr>
          <w:rFonts w:eastAsia="仿宋" w:hAnsi="仿宋" w:hint="eastAsia"/>
          <w:sz w:val="28"/>
          <w:szCs w:val="28"/>
        </w:rPr>
        <w:t>遵循教育教学规律，在兼顾基础性、系统性的基础上，应注重学科前沿知识，注重培养学生的实践创新能力；</w:t>
      </w:r>
    </w:p>
    <w:p w14:paraId="07C234A0" w14:textId="77777777" w:rsidR="008D50CC" w:rsidRDefault="008D50CC" w:rsidP="008D50CC">
      <w:pPr>
        <w:spacing w:line="560" w:lineRule="exact"/>
        <w:ind w:firstLine="573"/>
        <w:rPr>
          <w:rFonts w:eastAsia="仿宋"/>
          <w:sz w:val="28"/>
          <w:szCs w:val="28"/>
        </w:rPr>
      </w:pPr>
      <w:r>
        <w:rPr>
          <w:rFonts w:eastAsia="仿宋" w:hAnsi="仿宋" w:hint="eastAsia"/>
          <w:sz w:val="28"/>
          <w:szCs w:val="28"/>
        </w:rPr>
        <w:t xml:space="preserve">4. </w:t>
      </w:r>
      <w:r>
        <w:rPr>
          <w:rFonts w:eastAsia="仿宋" w:hAnsi="仿宋" w:hint="eastAsia"/>
          <w:sz w:val="28"/>
          <w:szCs w:val="28"/>
        </w:rPr>
        <w:t>有完整的教学大纲；</w:t>
      </w:r>
    </w:p>
    <w:p w14:paraId="40699CB1" w14:textId="77777777" w:rsidR="008D50CC" w:rsidRDefault="008D50CC" w:rsidP="008D50CC">
      <w:pPr>
        <w:spacing w:line="560" w:lineRule="exact"/>
        <w:ind w:firstLineChars="200" w:firstLine="560"/>
        <w:rPr>
          <w:rFonts w:eastAsia="仿宋"/>
          <w:sz w:val="28"/>
          <w:szCs w:val="28"/>
        </w:rPr>
      </w:pPr>
      <w:r>
        <w:rPr>
          <w:rFonts w:eastAsia="仿宋" w:hAnsi="仿宋" w:hint="eastAsia"/>
          <w:sz w:val="28"/>
          <w:szCs w:val="28"/>
        </w:rPr>
        <w:t xml:space="preserve">5. </w:t>
      </w:r>
      <w:r>
        <w:rPr>
          <w:rFonts w:eastAsia="仿宋" w:hAnsi="仿宋" w:hint="eastAsia"/>
          <w:sz w:val="28"/>
          <w:szCs w:val="28"/>
        </w:rPr>
        <w:t>有政治立场坚定、熟悉教学内容</w:t>
      </w:r>
      <w:proofErr w:type="gramStart"/>
      <w:r>
        <w:rPr>
          <w:rFonts w:eastAsia="仿宋" w:hAnsi="仿宋" w:hint="eastAsia"/>
          <w:sz w:val="28"/>
          <w:szCs w:val="28"/>
        </w:rPr>
        <w:t>且学术</w:t>
      </w:r>
      <w:proofErr w:type="gramEnd"/>
      <w:r>
        <w:rPr>
          <w:rFonts w:eastAsia="仿宋" w:hAnsi="仿宋" w:hint="eastAsia"/>
          <w:sz w:val="28"/>
          <w:szCs w:val="28"/>
        </w:rPr>
        <w:t>能力较高的师资队伍；</w:t>
      </w:r>
    </w:p>
    <w:p w14:paraId="2EACFF7A" w14:textId="77777777" w:rsidR="008D50CC" w:rsidRDefault="008D50CC" w:rsidP="008D50CC">
      <w:pPr>
        <w:spacing w:line="560" w:lineRule="exact"/>
        <w:ind w:firstLineChars="200" w:firstLine="560"/>
        <w:rPr>
          <w:rFonts w:eastAsia="仿宋"/>
          <w:sz w:val="28"/>
          <w:szCs w:val="28"/>
        </w:rPr>
      </w:pPr>
      <w:r>
        <w:rPr>
          <w:rFonts w:eastAsia="仿宋" w:hAnsi="仿宋" w:hint="eastAsia"/>
          <w:sz w:val="28"/>
          <w:szCs w:val="28"/>
        </w:rPr>
        <w:t xml:space="preserve">6. </w:t>
      </w:r>
      <w:r>
        <w:rPr>
          <w:rFonts w:eastAsia="仿宋" w:hAnsi="仿宋" w:hint="eastAsia"/>
          <w:sz w:val="28"/>
          <w:szCs w:val="28"/>
        </w:rPr>
        <w:t>含有实践（实验）教学环节的课程，还应具备相关的支撑条件。</w:t>
      </w:r>
    </w:p>
    <w:p w14:paraId="3DD1C89B" w14:textId="77777777" w:rsidR="008D50CC" w:rsidRDefault="008D50CC" w:rsidP="008D50CC">
      <w:pPr>
        <w:spacing w:line="560" w:lineRule="exact"/>
        <w:ind w:firstLineChars="200" w:firstLine="562"/>
        <w:rPr>
          <w:rFonts w:eastAsia="仿宋"/>
          <w:sz w:val="28"/>
          <w:szCs w:val="28"/>
        </w:rPr>
      </w:pPr>
      <w:r>
        <w:rPr>
          <w:rFonts w:eastAsia="仿宋" w:hAnsi="仿宋" w:hint="eastAsia"/>
          <w:b/>
          <w:bCs/>
          <w:sz w:val="28"/>
          <w:szCs w:val="28"/>
        </w:rPr>
        <w:t>第十四条</w:t>
      </w:r>
      <w:r>
        <w:rPr>
          <w:rFonts w:eastAsia="仿宋" w:hint="eastAsia"/>
          <w:sz w:val="28"/>
          <w:szCs w:val="28"/>
        </w:rPr>
        <w:t xml:space="preserve">  </w:t>
      </w:r>
      <w:r>
        <w:rPr>
          <w:rFonts w:eastAsia="仿宋" w:hAnsi="仿宋" w:hint="eastAsia"/>
          <w:sz w:val="28"/>
          <w:szCs w:val="28"/>
        </w:rPr>
        <w:t>获准开设的新课程由教务部编号，并录入综合教务管理系统。</w:t>
      </w:r>
    </w:p>
    <w:p w14:paraId="3409C19E" w14:textId="77777777" w:rsidR="008D50CC" w:rsidRDefault="008D50CC" w:rsidP="008D50CC">
      <w:pPr>
        <w:spacing w:line="560" w:lineRule="exact"/>
        <w:ind w:firstLineChars="200" w:firstLine="562"/>
        <w:rPr>
          <w:rFonts w:eastAsia="仿宋" w:hAnsi="仿宋"/>
          <w:sz w:val="28"/>
          <w:szCs w:val="28"/>
        </w:rPr>
      </w:pPr>
      <w:r>
        <w:rPr>
          <w:rFonts w:eastAsia="仿宋" w:hAnsi="仿宋" w:hint="eastAsia"/>
          <w:b/>
          <w:bCs/>
          <w:sz w:val="28"/>
          <w:szCs w:val="28"/>
        </w:rPr>
        <w:t>第十五条</w:t>
      </w:r>
      <w:r>
        <w:rPr>
          <w:rFonts w:eastAsia="仿宋" w:hint="eastAsia"/>
          <w:sz w:val="28"/>
          <w:szCs w:val="28"/>
        </w:rPr>
        <w:t xml:space="preserve">  </w:t>
      </w:r>
      <w:r>
        <w:rPr>
          <w:rFonts w:eastAsia="仿宋" w:hAnsi="仿宋" w:hint="eastAsia"/>
          <w:sz w:val="28"/>
          <w:szCs w:val="28"/>
        </w:rPr>
        <w:t>新课程开设一轮后，学校对课程教学质量进行评估。</w:t>
      </w:r>
      <w:r>
        <w:rPr>
          <w:rFonts w:eastAsia="仿宋" w:hAnsi="仿宋" w:cs="宋体" w:hint="eastAsia"/>
          <w:bCs/>
          <w:sz w:val="28"/>
          <w:szCs w:val="28"/>
        </w:rPr>
        <w:t>课程评估主要包括课程讲授效果、教学大纲、教材更新和教学模式改</w:t>
      </w:r>
      <w:r>
        <w:rPr>
          <w:rFonts w:eastAsia="仿宋" w:hAnsi="仿宋" w:cs="宋体" w:hint="eastAsia"/>
          <w:bCs/>
          <w:sz w:val="28"/>
          <w:szCs w:val="28"/>
        </w:rPr>
        <w:lastRenderedPageBreak/>
        <w:t>革情况以及督导老师和学生的评价等。</w:t>
      </w:r>
      <w:r>
        <w:rPr>
          <w:rFonts w:eastAsia="仿宋" w:hAnsi="仿宋" w:hint="eastAsia"/>
          <w:sz w:val="28"/>
          <w:szCs w:val="28"/>
        </w:rPr>
        <w:t>评估形式可采用听课、学生测评、问卷调查等多种方式相结合，评估结果报教务部备案。</w:t>
      </w:r>
    </w:p>
    <w:p w14:paraId="7555A608" w14:textId="77777777" w:rsidR="008D50CC" w:rsidRDefault="008D50CC" w:rsidP="008D50CC">
      <w:pPr>
        <w:spacing w:line="560" w:lineRule="exact"/>
        <w:ind w:firstLineChars="200" w:firstLine="560"/>
        <w:rPr>
          <w:rFonts w:eastAsia="仿宋" w:cs="宋体"/>
          <w:bCs/>
          <w:sz w:val="28"/>
          <w:szCs w:val="28"/>
        </w:rPr>
      </w:pPr>
      <w:r>
        <w:rPr>
          <w:rFonts w:eastAsia="仿宋" w:hAnsi="仿宋" w:cs="宋体" w:hint="eastAsia"/>
          <w:bCs/>
          <w:sz w:val="28"/>
          <w:szCs w:val="28"/>
        </w:rPr>
        <w:t>未通过评估的课程，所在教学单位须及时督促其整改，整改仍未通过的课程将予以停开。</w:t>
      </w:r>
    </w:p>
    <w:p w14:paraId="71CF86BA" w14:textId="77777777" w:rsidR="008D50CC" w:rsidRDefault="008D50CC" w:rsidP="008D50CC">
      <w:pPr>
        <w:spacing w:line="560" w:lineRule="exact"/>
        <w:ind w:firstLineChars="200" w:firstLine="560"/>
        <w:rPr>
          <w:rFonts w:eastAsia="仿宋" w:cs="宋体"/>
          <w:bCs/>
          <w:sz w:val="28"/>
          <w:szCs w:val="28"/>
        </w:rPr>
      </w:pPr>
      <w:r>
        <w:rPr>
          <w:rFonts w:eastAsia="仿宋" w:hAnsi="仿宋" w:hint="eastAsia"/>
          <w:sz w:val="28"/>
          <w:szCs w:val="28"/>
        </w:rPr>
        <w:t>凡选课人数达不到开课人数要求的课程，取消当学期的课堂。</w:t>
      </w:r>
    </w:p>
    <w:p w14:paraId="4170774B" w14:textId="77777777" w:rsidR="008D50CC" w:rsidRDefault="008D50CC" w:rsidP="008D50CC">
      <w:pPr>
        <w:pStyle w:val="2"/>
      </w:pPr>
      <w:r>
        <w:rPr>
          <w:rFonts w:hint="eastAsia"/>
        </w:rPr>
        <w:t>第五章</w:t>
      </w:r>
      <w:r>
        <w:rPr>
          <w:rFonts w:hint="eastAsia"/>
        </w:rPr>
        <w:t xml:space="preserve">  </w:t>
      </w:r>
      <w:r>
        <w:rPr>
          <w:rFonts w:hint="eastAsia"/>
        </w:rPr>
        <w:t>专业课程的建设内容</w:t>
      </w:r>
    </w:p>
    <w:p w14:paraId="129D5D7A"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第十六条</w:t>
      </w:r>
      <w:r>
        <w:rPr>
          <w:rFonts w:eastAsia="仿宋" w:hint="eastAsia"/>
          <w:sz w:val="28"/>
          <w:szCs w:val="28"/>
        </w:rPr>
        <w:t xml:space="preserve">  </w:t>
      </w:r>
      <w:r>
        <w:rPr>
          <w:rFonts w:eastAsia="仿宋" w:hAnsi="仿宋" w:hint="eastAsia"/>
          <w:sz w:val="28"/>
          <w:szCs w:val="28"/>
        </w:rPr>
        <w:t>所有专业课程的建设由各学院负责。各学院（部）根据学校发展规划与定位以及特色专业建设要求，制订本学院（部）课程建设规划，合理安排各级各类课程建设工作。</w:t>
      </w:r>
    </w:p>
    <w:p w14:paraId="3A17D402"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第十七条</w:t>
      </w:r>
      <w:r>
        <w:rPr>
          <w:rFonts w:eastAsia="仿宋" w:hint="eastAsia"/>
          <w:b/>
          <w:sz w:val="28"/>
          <w:szCs w:val="28"/>
        </w:rPr>
        <w:t xml:space="preserve"> </w:t>
      </w:r>
      <w:r>
        <w:rPr>
          <w:rFonts w:eastAsia="仿宋" w:hint="eastAsia"/>
          <w:sz w:val="28"/>
          <w:szCs w:val="28"/>
        </w:rPr>
        <w:t xml:space="preserve"> </w:t>
      </w:r>
      <w:r>
        <w:rPr>
          <w:rFonts w:eastAsia="仿宋" w:hAnsi="仿宋" w:hint="eastAsia"/>
          <w:sz w:val="28"/>
          <w:szCs w:val="28"/>
        </w:rPr>
        <w:t>课程建设应首先注重教学队伍建设，逐步形成一批结构合理、教学水平高、教学效果好的课程教学队伍。</w:t>
      </w:r>
    </w:p>
    <w:p w14:paraId="3F2D1D87"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第十八条</w:t>
      </w:r>
      <w:r>
        <w:rPr>
          <w:rFonts w:eastAsia="仿宋" w:hint="eastAsia"/>
          <w:sz w:val="28"/>
          <w:szCs w:val="28"/>
        </w:rPr>
        <w:t xml:space="preserve">  </w:t>
      </w:r>
      <w:r>
        <w:rPr>
          <w:rFonts w:eastAsia="仿宋" w:hAnsi="仿宋" w:hint="eastAsia"/>
          <w:sz w:val="28"/>
          <w:szCs w:val="28"/>
        </w:rPr>
        <w:t>课程建设要加强课程体系和课程教学内容的改革。在人才培养方案中，课程体系设置应科学合理，符合人才培养定位，体现人才培养特色。各门课程的教学内容要充分与及时的反映本学科领域的最新科技成果，应广泛吸收先进的教学经验，积极借鉴与应用优秀教学成果，体现新时代社会、政治、经济、科技的发展对本学科本专业人才培养提出的新要求，及时优化课程教学大纲。</w:t>
      </w:r>
    </w:p>
    <w:p w14:paraId="40D2A4DA"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第十九条</w:t>
      </w:r>
      <w:r>
        <w:rPr>
          <w:rFonts w:eastAsia="仿宋" w:hint="eastAsia"/>
          <w:sz w:val="28"/>
          <w:szCs w:val="28"/>
        </w:rPr>
        <w:t xml:space="preserve">  </w:t>
      </w:r>
      <w:r>
        <w:rPr>
          <w:rFonts w:eastAsia="仿宋" w:hAnsi="仿宋" w:hint="eastAsia"/>
          <w:sz w:val="28"/>
          <w:szCs w:val="28"/>
        </w:rPr>
        <w:t>使用先进的教学方法和手段。合理运用现代信息技术，更新教学理念、教学方法和手段。各类优质课程应建设并开放相应的课程网站，实现优质教学资源共享。</w:t>
      </w:r>
    </w:p>
    <w:p w14:paraId="6C0B0CBE"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第二十条</w:t>
      </w:r>
      <w:r>
        <w:rPr>
          <w:rFonts w:eastAsia="仿宋" w:hint="eastAsia"/>
          <w:sz w:val="28"/>
          <w:szCs w:val="28"/>
        </w:rPr>
        <w:t xml:space="preserve">  </w:t>
      </w:r>
      <w:r>
        <w:rPr>
          <w:rFonts w:eastAsia="仿宋" w:hAnsi="仿宋" w:hint="eastAsia"/>
          <w:sz w:val="28"/>
          <w:szCs w:val="28"/>
        </w:rPr>
        <w:t>重视教材建设，鼓励教师编写、持续修订优秀教材。</w:t>
      </w:r>
    </w:p>
    <w:p w14:paraId="7EF4D526"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第二十一条</w:t>
      </w:r>
      <w:r>
        <w:rPr>
          <w:rFonts w:eastAsia="仿宋" w:hint="eastAsia"/>
          <w:sz w:val="28"/>
          <w:szCs w:val="28"/>
        </w:rPr>
        <w:t xml:space="preserve">  </w:t>
      </w:r>
      <w:r>
        <w:rPr>
          <w:rFonts w:eastAsia="仿宋" w:hAnsi="仿宋" w:hint="eastAsia"/>
          <w:sz w:val="28"/>
          <w:szCs w:val="28"/>
        </w:rPr>
        <w:t>加强实践教学环节。根据课程特点设计好实践教学环节，大力改革实验教学的形式和内容，开设综合性、创新性实验。高度重视实验、实习等实践性教学环节，提高学生的实践能力和创新</w:t>
      </w:r>
      <w:r>
        <w:rPr>
          <w:rFonts w:eastAsia="仿宋" w:hAnsi="仿宋" w:hint="eastAsia"/>
          <w:sz w:val="28"/>
          <w:szCs w:val="28"/>
        </w:rPr>
        <w:lastRenderedPageBreak/>
        <w:t>意识。</w:t>
      </w:r>
    </w:p>
    <w:p w14:paraId="11A20406" w14:textId="77777777" w:rsidR="008D50CC" w:rsidRDefault="008D50CC" w:rsidP="008D50CC">
      <w:pPr>
        <w:pStyle w:val="2"/>
      </w:pPr>
      <w:r>
        <w:rPr>
          <w:rFonts w:hint="eastAsia"/>
        </w:rPr>
        <w:t>第六章</w:t>
      </w:r>
      <w:r>
        <w:rPr>
          <w:rFonts w:hint="eastAsia"/>
        </w:rPr>
        <w:t xml:space="preserve">  </w:t>
      </w:r>
      <w:r>
        <w:rPr>
          <w:rFonts w:hint="eastAsia"/>
        </w:rPr>
        <w:t>课程建设专项项目</w:t>
      </w:r>
    </w:p>
    <w:p w14:paraId="0F811F57" w14:textId="77777777" w:rsidR="008D50CC" w:rsidRDefault="008D50CC" w:rsidP="008D50CC">
      <w:pPr>
        <w:spacing w:line="560" w:lineRule="exact"/>
        <w:ind w:firstLineChars="200" w:firstLine="562"/>
        <w:rPr>
          <w:rFonts w:eastAsia="仿宋"/>
          <w:bCs/>
          <w:sz w:val="28"/>
          <w:szCs w:val="28"/>
        </w:rPr>
      </w:pPr>
      <w:r>
        <w:rPr>
          <w:rFonts w:eastAsia="仿宋" w:hAnsi="仿宋" w:hint="eastAsia"/>
          <w:b/>
          <w:sz w:val="28"/>
          <w:szCs w:val="28"/>
        </w:rPr>
        <w:t>第二十二条</w:t>
      </w:r>
      <w:r>
        <w:rPr>
          <w:rFonts w:eastAsia="仿宋" w:hint="eastAsia"/>
          <w:bCs/>
          <w:sz w:val="28"/>
          <w:szCs w:val="28"/>
        </w:rPr>
        <w:t xml:space="preserve">  </w:t>
      </w:r>
      <w:r>
        <w:rPr>
          <w:rFonts w:eastAsia="仿宋" w:hAnsi="仿宋" w:hint="eastAsia"/>
          <w:bCs/>
          <w:sz w:val="28"/>
          <w:szCs w:val="28"/>
        </w:rPr>
        <w:t>学校教务部根据上级业务主管部门的要求和学校实际需要，定期发布课程建设专项计划。该计划包括校级优质课程建设计划、资源共享课程建设计划、公开视频课程建设计划、精品课程建设计划、全英文课程建设计划、</w:t>
      </w:r>
      <w:r>
        <w:rPr>
          <w:rFonts w:eastAsia="仿宋" w:hAnsi="仿宋" w:cs="宋体" w:hint="eastAsia"/>
          <w:kern w:val="0"/>
          <w:sz w:val="28"/>
          <w:szCs w:val="28"/>
        </w:rPr>
        <w:t>慕课（</w:t>
      </w:r>
      <w:r>
        <w:rPr>
          <w:rFonts w:eastAsia="仿宋" w:cs="宋体"/>
          <w:kern w:val="0"/>
          <w:sz w:val="28"/>
          <w:szCs w:val="28"/>
        </w:rPr>
        <w:t>MOOC</w:t>
      </w:r>
      <w:r>
        <w:rPr>
          <w:rFonts w:eastAsia="仿宋" w:hAnsi="仿宋" w:cs="宋体" w:hint="eastAsia"/>
          <w:kern w:val="0"/>
          <w:sz w:val="28"/>
          <w:szCs w:val="28"/>
        </w:rPr>
        <w:t>）建设计划等。</w:t>
      </w:r>
    </w:p>
    <w:p w14:paraId="679C192E"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第二十三条</w:t>
      </w:r>
      <w:r>
        <w:rPr>
          <w:rFonts w:eastAsia="仿宋" w:hint="eastAsia"/>
          <w:sz w:val="28"/>
          <w:szCs w:val="28"/>
        </w:rPr>
        <w:t xml:space="preserve">  </w:t>
      </w:r>
      <w:r>
        <w:rPr>
          <w:rFonts w:eastAsia="仿宋" w:hint="eastAsia"/>
          <w:sz w:val="28"/>
          <w:szCs w:val="28"/>
        </w:rPr>
        <w:t>各类</w:t>
      </w:r>
      <w:r>
        <w:rPr>
          <w:rFonts w:eastAsia="仿宋" w:hAnsi="仿宋" w:hint="eastAsia"/>
          <w:sz w:val="28"/>
          <w:szCs w:val="28"/>
        </w:rPr>
        <w:t>具体的课程专项建设计划，其立项评选范围、基本条件、评选程序、资助标准及项目的验收条件、验收程序等，在各项工作通知说明。</w:t>
      </w:r>
    </w:p>
    <w:p w14:paraId="6A7EEBF9"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第二十四条</w:t>
      </w:r>
      <w:r>
        <w:rPr>
          <w:rFonts w:eastAsia="仿宋" w:hint="eastAsia"/>
          <w:sz w:val="28"/>
          <w:szCs w:val="28"/>
        </w:rPr>
        <w:t xml:space="preserve">  </w:t>
      </w:r>
      <w:r>
        <w:rPr>
          <w:rFonts w:eastAsia="仿宋" w:hAnsi="仿宋" w:hint="eastAsia"/>
          <w:sz w:val="28"/>
          <w:szCs w:val="28"/>
        </w:rPr>
        <w:t>所有立项建设课程均采取项目制管理，实行项目负责人制度。项目管理包含申报立项、中期检查、</w:t>
      </w:r>
      <w:proofErr w:type="gramStart"/>
      <w:r>
        <w:rPr>
          <w:rFonts w:eastAsia="仿宋" w:hAnsi="仿宋" w:hint="eastAsia"/>
          <w:sz w:val="28"/>
          <w:szCs w:val="28"/>
        </w:rPr>
        <w:t>结项验收</w:t>
      </w:r>
      <w:proofErr w:type="gramEnd"/>
      <w:r>
        <w:rPr>
          <w:rFonts w:eastAsia="仿宋" w:hAnsi="仿宋" w:hint="eastAsia"/>
          <w:sz w:val="28"/>
          <w:szCs w:val="28"/>
        </w:rPr>
        <w:t>、示范推广等环节。</w:t>
      </w:r>
    </w:p>
    <w:p w14:paraId="222FAFBD"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第二十五条</w:t>
      </w:r>
      <w:r>
        <w:rPr>
          <w:rFonts w:eastAsia="仿宋" w:hint="eastAsia"/>
          <w:sz w:val="28"/>
          <w:szCs w:val="28"/>
        </w:rPr>
        <w:t xml:space="preserve">  </w:t>
      </w:r>
      <w:r>
        <w:rPr>
          <w:rFonts w:eastAsia="仿宋" w:hAnsi="仿宋" w:hint="eastAsia"/>
          <w:sz w:val="28"/>
          <w:szCs w:val="28"/>
        </w:rPr>
        <w:t>所有课程建设经费的使用，必须严格遵守国家和学校相关财务制度。</w:t>
      </w:r>
    </w:p>
    <w:p w14:paraId="1A7597F1"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第二十六条</w:t>
      </w:r>
      <w:r>
        <w:rPr>
          <w:rFonts w:eastAsia="仿宋" w:hint="eastAsia"/>
          <w:sz w:val="28"/>
          <w:szCs w:val="28"/>
        </w:rPr>
        <w:t xml:space="preserve">  </w:t>
      </w:r>
      <w:r>
        <w:rPr>
          <w:rFonts w:eastAsia="仿宋" w:hAnsi="仿宋" w:hint="eastAsia"/>
          <w:sz w:val="28"/>
          <w:szCs w:val="28"/>
        </w:rPr>
        <w:t>对无故不完成课程建设任务或自行终止建设工作的项目，将停止资助；项目负责人三年内不得再申请各级各类课程建设项目。</w:t>
      </w:r>
    </w:p>
    <w:p w14:paraId="2C52A775" w14:textId="77777777" w:rsidR="008D50CC" w:rsidRDefault="008D50CC" w:rsidP="008D50CC">
      <w:pPr>
        <w:spacing w:line="560" w:lineRule="exact"/>
        <w:ind w:firstLineChars="200" w:firstLine="560"/>
        <w:rPr>
          <w:rFonts w:eastAsia="仿宋"/>
          <w:sz w:val="28"/>
          <w:szCs w:val="28"/>
        </w:rPr>
      </w:pPr>
      <w:r>
        <w:rPr>
          <w:rFonts w:eastAsia="仿宋" w:hAnsi="仿宋" w:hint="eastAsia"/>
          <w:sz w:val="28"/>
          <w:szCs w:val="28"/>
        </w:rPr>
        <w:t>获得国家级和省级称号的课程建设项目，学校予以奖励，具体标准按照《中南财经政法大学本科教学工作奖励办法》执行。</w:t>
      </w:r>
    </w:p>
    <w:p w14:paraId="79EF021A" w14:textId="77777777" w:rsidR="008D50CC" w:rsidRDefault="008D50CC" w:rsidP="008D50CC">
      <w:pPr>
        <w:pStyle w:val="2"/>
      </w:pPr>
      <w:r>
        <w:rPr>
          <w:rFonts w:hint="eastAsia"/>
        </w:rPr>
        <w:t>第七章</w:t>
      </w:r>
      <w:r>
        <w:rPr>
          <w:rFonts w:hint="eastAsia"/>
        </w:rPr>
        <w:t xml:space="preserve">  </w:t>
      </w:r>
      <w:r>
        <w:rPr>
          <w:rFonts w:hint="eastAsia"/>
        </w:rPr>
        <w:t>通识课程</w:t>
      </w:r>
    </w:p>
    <w:p w14:paraId="61308E0A"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第二十七条</w:t>
      </w:r>
      <w:r>
        <w:rPr>
          <w:rFonts w:eastAsia="仿宋" w:hint="eastAsia"/>
          <w:sz w:val="28"/>
          <w:szCs w:val="28"/>
        </w:rPr>
        <w:t xml:space="preserve">  </w:t>
      </w:r>
      <w:r>
        <w:rPr>
          <w:rFonts w:eastAsia="仿宋" w:hAnsi="仿宋" w:hint="eastAsia"/>
          <w:sz w:val="28"/>
          <w:szCs w:val="28"/>
        </w:rPr>
        <w:t>学校本科教学指导委员会通识教育工作组，负责通识课程的顶层设计和规划；教务部具体负责通识课程日常管理工作。</w:t>
      </w:r>
    </w:p>
    <w:p w14:paraId="1EC5F35F"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第二十八条</w:t>
      </w:r>
      <w:r>
        <w:rPr>
          <w:rFonts w:eastAsia="仿宋" w:hint="eastAsia"/>
          <w:sz w:val="28"/>
          <w:szCs w:val="28"/>
        </w:rPr>
        <w:t xml:space="preserve">  </w:t>
      </w:r>
      <w:r>
        <w:rPr>
          <w:rFonts w:eastAsia="仿宋" w:hAnsi="仿宋" w:hint="eastAsia"/>
          <w:sz w:val="28"/>
          <w:szCs w:val="28"/>
        </w:rPr>
        <w:t>通识课程分为核心</w:t>
      </w:r>
      <w:proofErr w:type="gramStart"/>
      <w:r>
        <w:rPr>
          <w:rFonts w:eastAsia="仿宋" w:hAnsi="仿宋" w:hint="eastAsia"/>
          <w:sz w:val="28"/>
          <w:szCs w:val="28"/>
        </w:rPr>
        <w:t>通识课和</w:t>
      </w:r>
      <w:proofErr w:type="gramEnd"/>
      <w:r>
        <w:rPr>
          <w:rFonts w:eastAsia="仿宋" w:hAnsi="仿宋" w:hint="eastAsia"/>
          <w:sz w:val="28"/>
          <w:szCs w:val="28"/>
        </w:rPr>
        <w:t>一般通识课。</w:t>
      </w:r>
    </w:p>
    <w:p w14:paraId="2B163FE8"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第二十九条</w:t>
      </w:r>
      <w:r>
        <w:rPr>
          <w:rFonts w:eastAsia="仿宋" w:hint="eastAsia"/>
          <w:sz w:val="28"/>
          <w:szCs w:val="28"/>
        </w:rPr>
        <w:t xml:space="preserve">  </w:t>
      </w:r>
      <w:r>
        <w:rPr>
          <w:rFonts w:eastAsia="仿宋" w:hAnsi="仿宋" w:hint="eastAsia"/>
          <w:sz w:val="28"/>
          <w:szCs w:val="28"/>
        </w:rPr>
        <w:t>核心</w:t>
      </w:r>
      <w:proofErr w:type="gramStart"/>
      <w:r>
        <w:rPr>
          <w:rFonts w:eastAsia="仿宋" w:hAnsi="仿宋" w:hint="eastAsia"/>
          <w:sz w:val="28"/>
          <w:szCs w:val="28"/>
        </w:rPr>
        <w:t>通识课由</w:t>
      </w:r>
      <w:proofErr w:type="gramEnd"/>
      <w:r>
        <w:rPr>
          <w:rFonts w:eastAsia="仿宋" w:hAnsi="仿宋" w:hint="eastAsia"/>
          <w:sz w:val="28"/>
          <w:szCs w:val="28"/>
        </w:rPr>
        <w:t>教务部依据学校的通识教育规划，定</w:t>
      </w:r>
      <w:r>
        <w:rPr>
          <w:rFonts w:eastAsia="仿宋" w:hAnsi="仿宋" w:hint="eastAsia"/>
          <w:sz w:val="28"/>
          <w:szCs w:val="28"/>
        </w:rPr>
        <w:lastRenderedPageBreak/>
        <w:t>期组织，以学校招标、教师团队申报、专家遴选、立项资助、合格验收的方式进行建设；合格后予以开设。</w:t>
      </w:r>
    </w:p>
    <w:p w14:paraId="0F9E6A32"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第三十条</w:t>
      </w:r>
      <w:r>
        <w:rPr>
          <w:rFonts w:eastAsia="仿宋" w:hint="eastAsia"/>
          <w:sz w:val="28"/>
          <w:szCs w:val="28"/>
        </w:rPr>
        <w:t xml:space="preserve">  </w:t>
      </w:r>
      <w:r>
        <w:rPr>
          <w:rFonts w:eastAsia="仿宋" w:hAnsi="仿宋" w:hint="eastAsia"/>
          <w:sz w:val="28"/>
          <w:szCs w:val="28"/>
        </w:rPr>
        <w:t>一般</w:t>
      </w:r>
      <w:proofErr w:type="gramStart"/>
      <w:r>
        <w:rPr>
          <w:rFonts w:eastAsia="仿宋" w:hAnsi="仿宋" w:hint="eastAsia"/>
          <w:sz w:val="28"/>
          <w:szCs w:val="28"/>
        </w:rPr>
        <w:t>通识课由</w:t>
      </w:r>
      <w:proofErr w:type="gramEnd"/>
      <w:r>
        <w:rPr>
          <w:rFonts w:eastAsia="仿宋" w:hAnsi="仿宋" w:hint="eastAsia"/>
          <w:sz w:val="28"/>
          <w:szCs w:val="28"/>
        </w:rPr>
        <w:t>学院（部）组织教师自主申报，每位教师所开设的通识课程不得多于</w:t>
      </w:r>
      <w:r>
        <w:rPr>
          <w:rFonts w:eastAsia="仿宋" w:hint="eastAsia"/>
          <w:sz w:val="28"/>
          <w:szCs w:val="28"/>
        </w:rPr>
        <w:t>2</w:t>
      </w:r>
      <w:r>
        <w:rPr>
          <w:rFonts w:eastAsia="仿宋" w:hAnsi="仿宋" w:hint="eastAsia"/>
          <w:sz w:val="28"/>
          <w:szCs w:val="28"/>
        </w:rPr>
        <w:t>门。教师根据教务部发布的通识教育选修课程开设申请通知要求，填写《中南财经政法大学通识教育选修课程开设申请表》，并附课程教学大纲、选用教材等材料，经学院审核同意后提交教务部审批，并经学校通识教育工作组审定，通过后予以开设。</w:t>
      </w:r>
    </w:p>
    <w:p w14:paraId="4B5CBB82"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第三十一条</w:t>
      </w:r>
      <w:r>
        <w:rPr>
          <w:rFonts w:eastAsia="仿宋" w:hint="eastAsia"/>
          <w:sz w:val="28"/>
          <w:szCs w:val="28"/>
        </w:rPr>
        <w:t xml:space="preserve">  </w:t>
      </w:r>
      <w:r>
        <w:rPr>
          <w:rFonts w:eastAsia="仿宋" w:hAnsi="仿宋" w:hint="eastAsia"/>
          <w:sz w:val="28"/>
          <w:szCs w:val="28"/>
        </w:rPr>
        <w:t>对开设的通识课程学校将进行不定期评估。评估内容主要包括，教学内容与教学目标的一致性、教学质量、学生选修情况、课程建设情况、教学团队的稳定性等；同时纳入学生网上评教系统。</w:t>
      </w:r>
    </w:p>
    <w:p w14:paraId="3F923EAC" w14:textId="77777777" w:rsidR="008D50CC" w:rsidRDefault="008D50CC" w:rsidP="008D50CC">
      <w:pPr>
        <w:spacing w:line="560" w:lineRule="exact"/>
        <w:ind w:firstLineChars="200" w:firstLine="562"/>
        <w:rPr>
          <w:rFonts w:eastAsia="仿宋"/>
          <w:sz w:val="28"/>
          <w:szCs w:val="28"/>
        </w:rPr>
      </w:pPr>
      <w:r>
        <w:rPr>
          <w:rFonts w:eastAsia="仿宋" w:hAnsi="仿宋" w:hint="eastAsia"/>
          <w:b/>
          <w:sz w:val="28"/>
          <w:szCs w:val="28"/>
        </w:rPr>
        <w:t>第三十二条</w:t>
      </w:r>
      <w:r>
        <w:rPr>
          <w:rFonts w:eastAsia="仿宋" w:hint="eastAsia"/>
          <w:sz w:val="28"/>
          <w:szCs w:val="28"/>
        </w:rPr>
        <w:t xml:space="preserve">  </w:t>
      </w:r>
      <w:r>
        <w:rPr>
          <w:rFonts w:eastAsia="仿宋" w:hAnsi="仿宋" w:hint="eastAsia"/>
          <w:sz w:val="28"/>
          <w:szCs w:val="28"/>
        </w:rPr>
        <w:t>为保证通识课程的教学效果，出现下列情况之一，取消该课程继续开课：</w:t>
      </w:r>
    </w:p>
    <w:p w14:paraId="687B1B28" w14:textId="77777777" w:rsidR="008D50CC" w:rsidRDefault="008D50CC" w:rsidP="008D50CC">
      <w:pPr>
        <w:spacing w:line="560" w:lineRule="exact"/>
        <w:ind w:firstLineChars="200" w:firstLine="560"/>
        <w:rPr>
          <w:rFonts w:eastAsia="仿宋"/>
          <w:sz w:val="28"/>
          <w:szCs w:val="28"/>
        </w:rPr>
      </w:pPr>
      <w:r>
        <w:rPr>
          <w:rFonts w:eastAsia="仿宋" w:hint="eastAsia"/>
          <w:sz w:val="28"/>
          <w:szCs w:val="28"/>
        </w:rPr>
        <w:t xml:space="preserve">1. </w:t>
      </w:r>
      <w:r>
        <w:rPr>
          <w:rFonts w:eastAsia="仿宋" w:hAnsi="仿宋" w:hint="eastAsia"/>
          <w:sz w:val="28"/>
          <w:szCs w:val="28"/>
        </w:rPr>
        <w:t>内容偏离通识教育目标或教学内容与专业课重合的；</w:t>
      </w:r>
    </w:p>
    <w:p w14:paraId="55CDC318" w14:textId="77777777" w:rsidR="008D50CC" w:rsidRDefault="008D50CC" w:rsidP="008D50CC">
      <w:pPr>
        <w:spacing w:line="560" w:lineRule="exact"/>
        <w:ind w:firstLineChars="200" w:firstLine="560"/>
        <w:outlineLvl w:val="0"/>
        <w:rPr>
          <w:rFonts w:eastAsia="仿宋"/>
          <w:sz w:val="28"/>
          <w:szCs w:val="28"/>
        </w:rPr>
      </w:pPr>
      <w:bookmarkStart w:id="2" w:name="_Toc520726476"/>
      <w:bookmarkStart w:id="3" w:name="_Toc23273"/>
      <w:r>
        <w:rPr>
          <w:rFonts w:eastAsia="仿宋" w:hint="eastAsia"/>
          <w:sz w:val="28"/>
          <w:szCs w:val="28"/>
        </w:rPr>
        <w:t xml:space="preserve">2. </w:t>
      </w:r>
      <w:r>
        <w:rPr>
          <w:rFonts w:eastAsia="仿宋" w:hAnsi="仿宋" w:hint="eastAsia"/>
          <w:sz w:val="28"/>
          <w:szCs w:val="28"/>
        </w:rPr>
        <w:t>无正当理由不接受教学任务的；</w:t>
      </w:r>
      <w:bookmarkEnd w:id="2"/>
      <w:bookmarkEnd w:id="3"/>
    </w:p>
    <w:p w14:paraId="51C24955" w14:textId="77777777" w:rsidR="008D50CC" w:rsidRDefault="008D50CC" w:rsidP="008D50CC">
      <w:pPr>
        <w:spacing w:line="560" w:lineRule="exact"/>
        <w:ind w:firstLineChars="200" w:firstLine="560"/>
        <w:rPr>
          <w:rFonts w:eastAsia="仿宋"/>
          <w:sz w:val="28"/>
          <w:szCs w:val="28"/>
        </w:rPr>
      </w:pPr>
      <w:r>
        <w:rPr>
          <w:rFonts w:eastAsia="仿宋" w:hint="eastAsia"/>
          <w:sz w:val="28"/>
          <w:szCs w:val="28"/>
        </w:rPr>
        <w:t xml:space="preserve">3. </w:t>
      </w:r>
      <w:r>
        <w:rPr>
          <w:rFonts w:eastAsia="仿宋" w:hAnsi="仿宋" w:hint="eastAsia"/>
          <w:sz w:val="28"/>
          <w:szCs w:val="28"/>
        </w:rPr>
        <w:t>教师精力投入不够，没有完成该课程教学内容及目标的；</w:t>
      </w:r>
    </w:p>
    <w:p w14:paraId="25842503" w14:textId="77777777" w:rsidR="008D50CC" w:rsidRDefault="008D50CC" w:rsidP="008D50CC">
      <w:pPr>
        <w:spacing w:line="560" w:lineRule="exact"/>
        <w:ind w:firstLineChars="200" w:firstLine="560"/>
        <w:rPr>
          <w:rFonts w:eastAsia="仿宋"/>
          <w:sz w:val="28"/>
          <w:szCs w:val="28"/>
        </w:rPr>
      </w:pPr>
      <w:r>
        <w:rPr>
          <w:rFonts w:eastAsia="仿宋" w:hint="eastAsia"/>
          <w:sz w:val="28"/>
          <w:szCs w:val="28"/>
        </w:rPr>
        <w:t xml:space="preserve">4. </w:t>
      </w:r>
      <w:r>
        <w:rPr>
          <w:rFonts w:eastAsia="仿宋" w:hAnsi="仿宋" w:hint="eastAsia"/>
          <w:sz w:val="28"/>
          <w:szCs w:val="28"/>
        </w:rPr>
        <w:t>连续两次因选课人数每次不足</w:t>
      </w:r>
      <w:r>
        <w:rPr>
          <w:rFonts w:eastAsia="仿宋" w:hint="eastAsia"/>
          <w:sz w:val="28"/>
          <w:szCs w:val="28"/>
        </w:rPr>
        <w:t>30</w:t>
      </w:r>
      <w:r>
        <w:rPr>
          <w:rFonts w:eastAsia="仿宋" w:hAnsi="仿宋" w:hint="eastAsia"/>
          <w:sz w:val="28"/>
          <w:szCs w:val="28"/>
        </w:rPr>
        <w:t>人，课堂教学的多数时间内学生到课率</w:t>
      </w:r>
      <w:proofErr w:type="gramStart"/>
      <w:r>
        <w:rPr>
          <w:rFonts w:eastAsia="仿宋" w:hAnsi="仿宋" w:hint="eastAsia"/>
          <w:sz w:val="28"/>
          <w:szCs w:val="28"/>
        </w:rPr>
        <w:t>不足三分之一</w:t>
      </w:r>
      <w:proofErr w:type="gramEnd"/>
      <w:r>
        <w:rPr>
          <w:rFonts w:eastAsia="仿宋" w:hAnsi="仿宋" w:hint="eastAsia"/>
          <w:sz w:val="28"/>
          <w:szCs w:val="28"/>
        </w:rPr>
        <w:t>的。</w:t>
      </w:r>
    </w:p>
    <w:p w14:paraId="598CA37A" w14:textId="77777777" w:rsidR="008D50CC" w:rsidRDefault="008D50CC" w:rsidP="008D50CC">
      <w:pPr>
        <w:pStyle w:val="2"/>
      </w:pPr>
      <w:r>
        <w:rPr>
          <w:rFonts w:hint="eastAsia"/>
        </w:rPr>
        <w:t>第八章</w:t>
      </w:r>
      <w:r>
        <w:rPr>
          <w:rFonts w:hint="eastAsia"/>
        </w:rPr>
        <w:t xml:space="preserve">  </w:t>
      </w:r>
      <w:r>
        <w:rPr>
          <w:rFonts w:hint="eastAsia"/>
        </w:rPr>
        <w:t>附则</w:t>
      </w:r>
    </w:p>
    <w:p w14:paraId="036872CA" w14:textId="77777777" w:rsidR="008D50CC" w:rsidRDefault="008D50CC" w:rsidP="008D50CC">
      <w:pPr>
        <w:spacing w:line="560" w:lineRule="exact"/>
        <w:ind w:firstLineChars="200" w:firstLine="562"/>
        <w:rPr>
          <w:rFonts w:eastAsia="仿宋"/>
          <w:color w:val="FF0000"/>
          <w:sz w:val="28"/>
          <w:szCs w:val="28"/>
        </w:rPr>
      </w:pPr>
      <w:r>
        <w:rPr>
          <w:rFonts w:eastAsia="仿宋" w:hAnsi="仿宋" w:hint="eastAsia"/>
          <w:b/>
          <w:bCs/>
          <w:sz w:val="28"/>
          <w:szCs w:val="28"/>
        </w:rPr>
        <w:t>第三十三条</w:t>
      </w:r>
      <w:r>
        <w:rPr>
          <w:rFonts w:eastAsia="仿宋" w:hint="eastAsia"/>
          <w:b/>
          <w:bCs/>
          <w:sz w:val="28"/>
          <w:szCs w:val="28"/>
        </w:rPr>
        <w:t xml:space="preserve"> </w:t>
      </w:r>
      <w:r>
        <w:rPr>
          <w:rFonts w:eastAsia="仿宋" w:hint="eastAsia"/>
          <w:sz w:val="28"/>
          <w:szCs w:val="28"/>
        </w:rPr>
        <w:t xml:space="preserve"> </w:t>
      </w:r>
      <w:r>
        <w:rPr>
          <w:rFonts w:eastAsia="仿宋" w:hAnsi="仿宋" w:hint="eastAsia"/>
          <w:sz w:val="28"/>
          <w:szCs w:val="28"/>
        </w:rPr>
        <w:t>中南</w:t>
      </w:r>
      <w:proofErr w:type="gramStart"/>
      <w:r>
        <w:rPr>
          <w:rFonts w:eastAsia="仿宋" w:hAnsi="仿宋" w:hint="eastAsia"/>
          <w:sz w:val="28"/>
          <w:szCs w:val="28"/>
        </w:rPr>
        <w:t>财经政法</w:t>
      </w:r>
      <w:proofErr w:type="gramEnd"/>
      <w:r>
        <w:rPr>
          <w:rFonts w:eastAsia="仿宋" w:hAnsi="仿宋" w:hint="eastAsia"/>
          <w:sz w:val="28"/>
          <w:szCs w:val="28"/>
        </w:rPr>
        <w:t>大学课程建设的所有成果视为职务作品。凡申请中南</w:t>
      </w:r>
      <w:proofErr w:type="gramStart"/>
      <w:r>
        <w:rPr>
          <w:rFonts w:eastAsia="仿宋" w:hAnsi="仿宋" w:hint="eastAsia"/>
          <w:sz w:val="28"/>
          <w:szCs w:val="28"/>
        </w:rPr>
        <w:t>财经政法</w:t>
      </w:r>
      <w:proofErr w:type="gramEnd"/>
      <w:r>
        <w:rPr>
          <w:rFonts w:eastAsia="仿宋" w:hAnsi="仿宋" w:hint="eastAsia"/>
          <w:sz w:val="28"/>
          <w:szCs w:val="28"/>
        </w:rPr>
        <w:t>大学课程建设项目的教师将被视为同意该课程上网内容的非商业性使用权归属于学校。课程建设与改革成果要按照规定上网并向学校免费开放，课程负责人及授课教师要承诺上网</w:t>
      </w:r>
      <w:r>
        <w:rPr>
          <w:rFonts w:eastAsia="仿宋" w:hAnsi="仿宋" w:hint="eastAsia"/>
          <w:sz w:val="28"/>
          <w:szCs w:val="28"/>
        </w:rPr>
        <w:lastRenderedPageBreak/>
        <w:t>内容不侵犯他人的知识产权。</w:t>
      </w:r>
    </w:p>
    <w:p w14:paraId="59085F56" w14:textId="77777777" w:rsidR="008D50CC" w:rsidRDefault="008D50CC" w:rsidP="008D50CC">
      <w:pPr>
        <w:spacing w:line="560" w:lineRule="exact"/>
        <w:ind w:firstLineChars="200" w:firstLine="562"/>
        <w:rPr>
          <w:rFonts w:eastAsia="仿宋"/>
          <w:sz w:val="28"/>
          <w:szCs w:val="28"/>
        </w:rPr>
      </w:pPr>
      <w:r>
        <w:rPr>
          <w:rFonts w:eastAsia="仿宋" w:hAnsi="仿宋" w:hint="eastAsia"/>
          <w:b/>
          <w:bCs/>
          <w:sz w:val="28"/>
          <w:szCs w:val="28"/>
        </w:rPr>
        <w:t>第三十四条</w:t>
      </w:r>
      <w:r>
        <w:rPr>
          <w:rFonts w:eastAsia="仿宋" w:hint="eastAsia"/>
          <w:sz w:val="28"/>
          <w:szCs w:val="28"/>
        </w:rPr>
        <w:t xml:space="preserve">  </w:t>
      </w:r>
      <w:r>
        <w:rPr>
          <w:rFonts w:eastAsia="仿宋" w:hint="eastAsia"/>
          <w:sz w:val="28"/>
          <w:szCs w:val="28"/>
        </w:rPr>
        <w:t>本办法自发布之日起施行，由教务部（教学督导室）负责解释</w:t>
      </w:r>
      <w:r>
        <w:rPr>
          <w:rFonts w:eastAsia="仿宋" w:hAnsi="仿宋" w:hint="eastAsia"/>
          <w:sz w:val="28"/>
          <w:szCs w:val="28"/>
        </w:rPr>
        <w:t>。原《中南财经政法大学校级优质课程评选及管理办法》（中南大教字〔</w:t>
      </w:r>
      <w:r>
        <w:rPr>
          <w:rFonts w:eastAsia="仿宋" w:hint="eastAsia"/>
          <w:sz w:val="28"/>
          <w:szCs w:val="28"/>
        </w:rPr>
        <w:t>2004</w:t>
      </w:r>
      <w:r>
        <w:rPr>
          <w:rFonts w:eastAsia="仿宋" w:hAnsi="仿宋" w:hint="eastAsia"/>
          <w:sz w:val="28"/>
          <w:szCs w:val="28"/>
        </w:rPr>
        <w:t>〕</w:t>
      </w:r>
      <w:r>
        <w:rPr>
          <w:rFonts w:eastAsia="仿宋" w:hint="eastAsia"/>
          <w:sz w:val="28"/>
          <w:szCs w:val="28"/>
        </w:rPr>
        <w:t>5</w:t>
      </w:r>
      <w:r>
        <w:rPr>
          <w:rFonts w:eastAsia="仿宋" w:hAnsi="仿宋" w:hint="eastAsia"/>
          <w:sz w:val="28"/>
          <w:szCs w:val="28"/>
        </w:rPr>
        <w:t>号）《中南财经政法大学精品课程建设管理办法》（中南大教字〔</w:t>
      </w:r>
      <w:r>
        <w:rPr>
          <w:rFonts w:eastAsia="仿宋" w:hint="eastAsia"/>
          <w:sz w:val="28"/>
          <w:szCs w:val="28"/>
        </w:rPr>
        <w:t>2005</w:t>
      </w:r>
      <w:r>
        <w:rPr>
          <w:rFonts w:eastAsia="仿宋" w:hAnsi="仿宋" w:hint="eastAsia"/>
          <w:sz w:val="28"/>
          <w:szCs w:val="28"/>
        </w:rPr>
        <w:t>〕</w:t>
      </w:r>
      <w:r>
        <w:rPr>
          <w:rFonts w:eastAsia="仿宋" w:hint="eastAsia"/>
          <w:sz w:val="28"/>
          <w:szCs w:val="28"/>
        </w:rPr>
        <w:t>13</w:t>
      </w:r>
      <w:r>
        <w:rPr>
          <w:rFonts w:eastAsia="仿宋" w:hAnsi="仿宋" w:hint="eastAsia"/>
          <w:sz w:val="28"/>
          <w:szCs w:val="28"/>
        </w:rPr>
        <w:t>号）《中南财经政法大学通识教育选修课程管理办法（试行）》（中南大教字〔</w:t>
      </w:r>
      <w:r>
        <w:rPr>
          <w:rFonts w:eastAsia="仿宋" w:hint="eastAsia"/>
          <w:sz w:val="28"/>
          <w:szCs w:val="28"/>
        </w:rPr>
        <w:t>2012</w:t>
      </w:r>
      <w:r>
        <w:rPr>
          <w:rFonts w:eastAsia="仿宋" w:hAnsi="仿宋" w:hint="eastAsia"/>
          <w:sz w:val="28"/>
          <w:szCs w:val="28"/>
        </w:rPr>
        <w:t>〕</w:t>
      </w:r>
      <w:r>
        <w:rPr>
          <w:rFonts w:eastAsia="仿宋" w:hint="eastAsia"/>
          <w:sz w:val="28"/>
          <w:szCs w:val="28"/>
        </w:rPr>
        <w:t>3</w:t>
      </w:r>
      <w:r>
        <w:rPr>
          <w:rFonts w:eastAsia="仿宋" w:hAnsi="仿宋" w:hint="eastAsia"/>
          <w:sz w:val="28"/>
          <w:szCs w:val="28"/>
        </w:rPr>
        <w:t>号）《中南财经政法大学本科双语教学管理办法》（中南大教字〔</w:t>
      </w:r>
      <w:r>
        <w:rPr>
          <w:rFonts w:eastAsia="仿宋" w:hint="eastAsia"/>
          <w:sz w:val="28"/>
          <w:szCs w:val="28"/>
        </w:rPr>
        <w:t>2005</w:t>
      </w:r>
      <w:r>
        <w:rPr>
          <w:rFonts w:eastAsia="仿宋" w:hAnsi="仿宋" w:hint="eastAsia"/>
          <w:sz w:val="28"/>
          <w:szCs w:val="28"/>
        </w:rPr>
        <w:t>〕</w:t>
      </w:r>
      <w:r>
        <w:rPr>
          <w:rFonts w:eastAsia="仿宋" w:hint="eastAsia"/>
          <w:sz w:val="28"/>
          <w:szCs w:val="28"/>
        </w:rPr>
        <w:t>15</w:t>
      </w:r>
      <w:r>
        <w:rPr>
          <w:rFonts w:eastAsia="仿宋" w:hAnsi="仿宋" w:hint="eastAsia"/>
          <w:sz w:val="28"/>
          <w:szCs w:val="28"/>
        </w:rPr>
        <w:t>号）同时废止。学校现行有关规定凡与本办法不一致的，以本办法为准。</w:t>
      </w:r>
    </w:p>
    <w:p w14:paraId="313E49AC" w14:textId="77777777" w:rsidR="008D50CC" w:rsidRDefault="008D50CC" w:rsidP="008D50CC">
      <w:pPr>
        <w:spacing w:line="560" w:lineRule="exact"/>
        <w:ind w:firstLineChars="200" w:firstLine="560"/>
        <w:rPr>
          <w:rFonts w:eastAsia="仿宋"/>
          <w:sz w:val="28"/>
          <w:szCs w:val="28"/>
        </w:rPr>
      </w:pPr>
    </w:p>
    <w:p w14:paraId="27827494" w14:textId="61EBFDF6" w:rsidR="002919F6" w:rsidRDefault="002919F6" w:rsidP="008D50CC"/>
    <w:sectPr w:rsidR="00291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42516" w14:textId="77777777" w:rsidR="00011B1D" w:rsidRDefault="00011B1D" w:rsidP="008D50CC">
      <w:r>
        <w:separator/>
      </w:r>
    </w:p>
  </w:endnote>
  <w:endnote w:type="continuationSeparator" w:id="0">
    <w:p w14:paraId="6ABBAA2F" w14:textId="77777777" w:rsidR="00011B1D" w:rsidRDefault="00011B1D" w:rsidP="008D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40363" w14:textId="77777777" w:rsidR="00011B1D" w:rsidRDefault="00011B1D" w:rsidP="008D50CC">
      <w:r>
        <w:separator/>
      </w:r>
    </w:p>
  </w:footnote>
  <w:footnote w:type="continuationSeparator" w:id="0">
    <w:p w14:paraId="0555CE29" w14:textId="77777777" w:rsidR="00011B1D" w:rsidRDefault="00011B1D" w:rsidP="008D5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2F"/>
    <w:rsid w:val="00011B1D"/>
    <w:rsid w:val="00043949"/>
    <w:rsid w:val="002919F6"/>
    <w:rsid w:val="008D50CC"/>
    <w:rsid w:val="00BE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505E"/>
  <w15:chartTrackingRefBased/>
  <w15:docId w15:val="{86F7BD84-EF50-41B1-BF34-BDC7C061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0CC"/>
    <w:pPr>
      <w:widowControl w:val="0"/>
      <w:jc w:val="both"/>
    </w:pPr>
  </w:style>
  <w:style w:type="paragraph" w:styleId="1">
    <w:name w:val="heading 1"/>
    <w:basedOn w:val="a"/>
    <w:next w:val="a"/>
    <w:link w:val="10"/>
    <w:uiPriority w:val="9"/>
    <w:qFormat/>
    <w:rsid w:val="008D50CC"/>
    <w:pPr>
      <w:keepNext/>
      <w:keepLines/>
      <w:spacing w:beforeLines="100" w:before="312" w:afterLines="100" w:after="312"/>
      <w:jc w:val="center"/>
      <w:outlineLvl w:val="0"/>
    </w:pPr>
    <w:rPr>
      <w:rFonts w:ascii="Times New Roman" w:eastAsia="方正大标宋简体" w:hAnsi="Times New Roman" w:cs="Times New Roman"/>
      <w:b/>
      <w:bCs/>
      <w:kern w:val="44"/>
      <w:sz w:val="36"/>
      <w:szCs w:val="44"/>
    </w:rPr>
  </w:style>
  <w:style w:type="paragraph" w:styleId="2">
    <w:name w:val="heading 2"/>
    <w:basedOn w:val="a"/>
    <w:next w:val="a"/>
    <w:link w:val="20"/>
    <w:uiPriority w:val="9"/>
    <w:qFormat/>
    <w:rsid w:val="008D50CC"/>
    <w:pPr>
      <w:keepNext/>
      <w:keepLines/>
      <w:spacing w:before="120" w:after="120" w:line="560" w:lineRule="exact"/>
      <w:jc w:val="center"/>
      <w:outlineLvl w:val="1"/>
    </w:pPr>
    <w:rPr>
      <w:rFonts w:ascii="Cambria" w:eastAsia="黑体" w:hAnsi="Cambria"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50CC"/>
    <w:rPr>
      <w:sz w:val="18"/>
      <w:szCs w:val="18"/>
    </w:rPr>
  </w:style>
  <w:style w:type="paragraph" w:styleId="a5">
    <w:name w:val="footer"/>
    <w:basedOn w:val="a"/>
    <w:link w:val="a6"/>
    <w:uiPriority w:val="99"/>
    <w:unhideWhenUsed/>
    <w:rsid w:val="008D50CC"/>
    <w:pPr>
      <w:tabs>
        <w:tab w:val="center" w:pos="4153"/>
        <w:tab w:val="right" w:pos="8306"/>
      </w:tabs>
      <w:snapToGrid w:val="0"/>
      <w:jc w:val="left"/>
    </w:pPr>
    <w:rPr>
      <w:sz w:val="18"/>
      <w:szCs w:val="18"/>
    </w:rPr>
  </w:style>
  <w:style w:type="character" w:customStyle="1" w:styleId="a6">
    <w:name w:val="页脚 字符"/>
    <w:basedOn w:val="a0"/>
    <w:link w:val="a5"/>
    <w:uiPriority w:val="99"/>
    <w:rsid w:val="008D50CC"/>
    <w:rPr>
      <w:sz w:val="18"/>
      <w:szCs w:val="18"/>
    </w:rPr>
  </w:style>
  <w:style w:type="character" w:customStyle="1" w:styleId="10">
    <w:name w:val="标题 1 字符"/>
    <w:basedOn w:val="a0"/>
    <w:link w:val="1"/>
    <w:uiPriority w:val="9"/>
    <w:rsid w:val="008D50CC"/>
    <w:rPr>
      <w:rFonts w:ascii="Times New Roman" w:eastAsia="方正大标宋简体" w:hAnsi="Times New Roman" w:cs="Times New Roman"/>
      <w:b/>
      <w:bCs/>
      <w:kern w:val="44"/>
      <w:sz w:val="36"/>
      <w:szCs w:val="44"/>
    </w:rPr>
  </w:style>
  <w:style w:type="character" w:customStyle="1" w:styleId="20">
    <w:name w:val="标题 2 字符"/>
    <w:basedOn w:val="a0"/>
    <w:link w:val="2"/>
    <w:uiPriority w:val="9"/>
    <w:rsid w:val="008D50CC"/>
    <w:rPr>
      <w:rFonts w:ascii="Cambria" w:eastAsia="黑体" w:hAnsi="Cambria"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李晗</dc:creator>
  <cp:keywords/>
  <dc:description/>
  <cp:lastModifiedBy>李晗</cp:lastModifiedBy>
  <cp:revision>2</cp:revision>
  <dcterms:created xsi:type="dcterms:W3CDTF">2018-11-08T02:15:00Z</dcterms:created>
  <dcterms:modified xsi:type="dcterms:W3CDTF">2018-11-08T02:16:00Z</dcterms:modified>
</cp:coreProperties>
</file>