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2D39"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 w14:paraId="1B65FEE1">
      <w:pPr>
        <w:ind w:firstLine="560" w:firstLineChars="200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（202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月修订）</w:t>
      </w:r>
    </w:p>
    <w:p w14:paraId="0A4F4F11">
      <w:pPr>
        <w:spacing w:line="360" w:lineRule="auto"/>
        <w:rPr>
          <w:b/>
          <w:bCs/>
          <w:sz w:val="24"/>
        </w:rPr>
      </w:pPr>
    </w:p>
    <w:p w14:paraId="7B1F46B3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 w14:paraId="4027DE2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自主选课原则。</w:t>
      </w:r>
      <w:r>
        <w:rPr>
          <w:rFonts w:hint="eastAsia"/>
          <w:sz w:val="24"/>
        </w:rPr>
        <w:t>学校实行选课制，每学期所有开设的课堂，除有明确限制以外，学生均可自由选择修读。学生可根据专业培养方案，自主安排学习进程，完成规定学分即可毕业。</w:t>
      </w:r>
    </w:p>
    <w:p w14:paraId="325F223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先选后修原则。</w:t>
      </w:r>
      <w:r>
        <w:rPr>
          <w:rFonts w:hint="eastAsia"/>
          <w:sz w:val="24"/>
        </w:rPr>
        <w:t>学生选课后，取得修读资格；未经过选课的，不能参加该课程的考核；选课后不参加学习和考核的，该课程成绩记为0分，不能取得相应学分。</w:t>
      </w:r>
    </w:p>
    <w:p w14:paraId="41C4F44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禁止冲突原则</w:t>
      </w:r>
      <w:r>
        <w:rPr>
          <w:rFonts w:hint="eastAsia"/>
          <w:sz w:val="24"/>
        </w:rPr>
        <w:t>。禁止同一时间选择两个及以上课堂，系统会提示选课冲突并禁止选课。</w:t>
      </w:r>
    </w:p>
    <w:p w14:paraId="118B31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学分上限原则。</w:t>
      </w:r>
      <w:r>
        <w:rPr>
          <w:rFonts w:hint="eastAsia"/>
          <w:sz w:val="24"/>
        </w:rPr>
        <w:t>除另有规定，每学期选课限28.5学分，超出规定学分的课程会被系统禁止选入。</w:t>
      </w:r>
    </w:p>
    <w:p w14:paraId="4C2A0B8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通识上限原则。</w:t>
      </w:r>
      <w:r>
        <w:rPr>
          <w:rFonts w:hint="eastAsia"/>
          <w:sz w:val="24"/>
        </w:rPr>
        <w:t>除另有规定，每学期通识选修课限三门课。</w:t>
      </w:r>
    </w:p>
    <w:p w14:paraId="77EDD52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课容量限制原则</w:t>
      </w:r>
      <w:r>
        <w:rPr>
          <w:rFonts w:hint="eastAsia"/>
          <w:sz w:val="24"/>
        </w:rPr>
        <w:t>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 w14:paraId="2EA777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抽签原则。</w:t>
      </w:r>
      <w:r>
        <w:rPr>
          <w:rFonts w:hint="eastAsia"/>
          <w:sz w:val="24"/>
        </w:rPr>
        <w:t>预选选课人数超出课容量的课堂，在预选结束后，由系统随机抽签确定，未中签的可另行选课。</w:t>
      </w:r>
    </w:p>
    <w:p w14:paraId="2B1CCCC6"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bCs w:val="0"/>
          <w:color w:val="auto"/>
          <w:sz w:val="24"/>
        </w:rPr>
        <w:t>预置课程优先原则。</w:t>
      </w:r>
      <w:r>
        <w:rPr>
          <w:rFonts w:hint="eastAsia"/>
          <w:sz w:val="24"/>
        </w:rPr>
        <w:t>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 w14:paraId="408B8E01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 w14:paraId="58C8C35A"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1. 选课分为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个阶段：预选、正选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补退选。预选和正选安排在前一学期第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周和第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周，补选安排在本学期第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周，退选在本学期第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周（全学期开课课堂）和第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周（后半学期开课课堂）</w:t>
      </w:r>
      <w:r>
        <w:rPr>
          <w:rFonts w:hint="eastAsia"/>
          <w:sz w:val="24"/>
          <w:lang w:eastAsia="zh-CN"/>
        </w:rPr>
        <w:t>。</w:t>
      </w:r>
    </w:p>
    <w:p w14:paraId="2672A2F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rFonts w:hint="eastAsia"/>
          <w:b/>
          <w:bCs/>
          <w:sz w:val="24"/>
        </w:rPr>
        <w:t>. 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 w14:paraId="4E97A87D"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 w14:paraId="4109B059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 w:val="0"/>
          <w:sz w:val="24"/>
        </w:rPr>
        <w:t>正选阶段：</w:t>
      </w:r>
      <w:r>
        <w:rPr>
          <w:rFonts w:hint="eastAsia"/>
          <w:b/>
          <w:bCs/>
          <w:sz w:val="24"/>
          <w:u w:val="single"/>
        </w:rPr>
        <w:t>正选实行“</w:t>
      </w:r>
      <w:r>
        <w:rPr>
          <w:rFonts w:hint="eastAsia"/>
          <w:b/>
          <w:bCs/>
          <w:color w:val="auto"/>
          <w:sz w:val="24"/>
          <w:u w:val="single"/>
        </w:rPr>
        <w:t>先选先得</w:t>
      </w:r>
      <w:r>
        <w:rPr>
          <w:rFonts w:hint="eastAsia"/>
          <w:b/>
          <w:bCs/>
          <w:sz w:val="24"/>
          <w:u w:val="single"/>
        </w:rPr>
        <w:t>、选满为止”的选课规则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。选课过程应及时关注课堂余量的变化，根据需要自主选课。</w:t>
      </w:r>
    </w:p>
    <w:p w14:paraId="24F28DA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 w14:paraId="2AE6CB6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 w14:paraId="35A2B4D8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补选阶段</w:t>
      </w:r>
      <w:r>
        <w:rPr>
          <w:rFonts w:hint="eastAsia"/>
          <w:sz w:val="24"/>
        </w:rPr>
        <w:t>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 w14:paraId="2F046961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color w:val="auto"/>
          <w:sz w:val="24"/>
          <w:u w:val="single"/>
        </w:rPr>
        <w:t>补选实行“先选先得、选满</w:t>
      </w:r>
      <w:r>
        <w:rPr>
          <w:rFonts w:hint="eastAsia"/>
          <w:b/>
          <w:bCs/>
          <w:sz w:val="24"/>
          <w:u w:val="single"/>
        </w:rPr>
        <w:t>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 w14:paraId="20D647B5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退选阶段：</w:t>
      </w:r>
      <w:r>
        <w:rPr>
          <w:rFonts w:hint="eastAsia"/>
          <w:sz w:val="24"/>
        </w:rPr>
        <w:t>退选安排在补选之后进行。第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周退选范围包括所有已选课堂，第1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周退选仅限于后半学期开课课堂。</w:t>
      </w:r>
    </w:p>
    <w:p w14:paraId="7AE2C187">
      <w:pPr>
        <w:numPr>
          <w:ilvl w:val="0"/>
          <w:numId w:val="2"/>
        </w:numPr>
        <w:spacing w:line="360" w:lineRule="auto"/>
        <w:ind w:firstLine="482" w:firstLineChars="200"/>
        <w:rPr>
          <w:rFonts w:eastAsia="仿宋"/>
          <w:b/>
          <w:bCs/>
          <w:sz w:val="24"/>
        </w:rPr>
      </w:pPr>
      <w:r>
        <w:rPr>
          <w:rFonts w:hint="eastAsia"/>
          <w:b/>
          <w:bCs/>
          <w:sz w:val="24"/>
        </w:rPr>
        <w:t>补退选实行“补退分离、先补后退”的原则，即补选时不得退课，退课时不得补选，请慎重对待预选和正选。</w:t>
      </w:r>
    </w:p>
    <w:p w14:paraId="00D8C8B2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 w14:paraId="69A1BD75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选课系统网址：</w:t>
      </w: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http://jwxt.zuel.edu.cn/jsxsd/sso.jsp</w:t>
      </w:r>
      <w:r>
        <w:rPr>
          <w:rFonts w:hint="eastAsia"/>
          <w:sz w:val="24"/>
        </w:rPr>
        <w:t>。校园内网或外网均可登录选课系统。</w:t>
      </w:r>
    </w:p>
    <w:p w14:paraId="79C1EB88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选课时请务必使用电脑进行操作，不支持手机操作。在手机端操作的各类选课数据如发生丢失的意外情况，责任由本人自行承担。</w:t>
      </w:r>
    </w:p>
    <w:p w14:paraId="5B8ABA3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选课期间由于操作过于集中，选课系统容易负荷过重，请注意协调选课时间，避免高峰选课。</w:t>
      </w:r>
    </w:p>
    <w:p w14:paraId="32FC46A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《课堂清单》列表中的“上课时间”说明如下：上课时间由5位或7位数字组成，第一位数字表示星期几，自第二位数字起表示小节。</w:t>
      </w:r>
    </w:p>
    <w:p w14:paraId="244DF43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 w14:paraId="7E319378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 w14:paraId="458DB22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 w14:paraId="7AF3D39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 w14:paraId="4EB1BC47"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HN开头课程是华中农业大学开设的；LG开头课程是武汉理工大学开设的；DZ开头课程是中国地质大学（武汉）开设的；WL开头课程是开设给文澜学院学生的；L开头课程为开设给留学生的；F开头课程为开设给周末辅修学生的；W开头课程为开设给微专业学生的；Y开头课程为开设给预科班学生的。选课时请仔细核对，避免错选。</w:t>
      </w:r>
    </w:p>
    <w:p w14:paraId="6E94A212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课表显示：点击选课界面的“课表显示”，即可查看本人本学期选定课程及上课时间地点信息。</w:t>
      </w:r>
    </w:p>
    <w:p w14:paraId="000DF472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退出系统：使用系统结束后，点击“退出系统”，以防止他人修改数据；如需继续使用，则重新登录。</w:t>
      </w:r>
    </w:p>
    <w:p w14:paraId="7B85A85B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系统密码：通过学校统一身份认证平台设置；系统初始密码为身份证后6位，首次登录后应修改密码，点击“更改密码”即可修改。如果忘记密码，可在账号密码界面点击忘记密码自助找回密码，无法自助找回密码时，请在工作时间联系信息管理部，联系电话：88386099。</w:t>
      </w:r>
    </w:p>
    <w:p w14:paraId="140A0D63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 w14:paraId="0EB804AB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1.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重修包括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</w:t>
      </w:r>
      <w:r>
        <w:rPr>
          <w:rFonts w:hint="eastAsia"/>
          <w:sz w:val="24"/>
          <w:highlight w:val="none"/>
          <w:lang w:eastAsia="zh-CN"/>
        </w:rPr>
        <w:t>和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重修课堂</w:t>
      </w:r>
      <w:r>
        <w:rPr>
          <w:rFonts w:hint="eastAsia"/>
          <w:sz w:val="24"/>
          <w:highlight w:val="none"/>
          <w:lang w:eastAsia="zh-CN"/>
        </w:rPr>
        <w:t>两类。期末考试和补考不及格人数超过100人的课程，由教务部与开课单位协商，根据实际情况安排重修课堂；凡未安排重修课堂的，一律跟班重修。</w:t>
      </w:r>
    </w:p>
    <w:p w14:paraId="54E54F8A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2.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跟班重修仅限已修课程70分以下（不含70分）。跟班重修的应当选课，可在预选、正选、补选任一阶段选课，选课操作及规则与正常选课相同。</w:t>
      </w:r>
    </w:p>
    <w:p w14:paraId="7F54785C"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  <w:u w:val="single"/>
          <w:lang w:eastAsia="zh-CN"/>
        </w:rPr>
      </w:pP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跟班重修大一新生第一学期课堂的，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除部分课程做了限制外，其余课程均可在预选阶段选课，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但因课容量有限，如遇抽签落选可改选其他课堂；做限制的课程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需查看新生课表，空出时间和学分，在补选阶段选课。</w:t>
      </w:r>
    </w:p>
    <w:p w14:paraId="04D3EAF5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3. </w:t>
      </w:r>
      <w:r>
        <w:rPr>
          <w:rFonts w:hint="eastAsia"/>
          <w:sz w:val="24"/>
          <w:highlight w:val="none"/>
          <w:lang w:eastAsia="zh-CN"/>
        </w:rPr>
        <w:t>重修课堂仅限已修读且参加了期末考试，但成绩低于60分的学生选课，选课前已预设权限。一般在第</w:t>
      </w:r>
      <w:r>
        <w:rPr>
          <w:rFonts w:hint="eastAsia"/>
          <w:sz w:val="24"/>
          <w:highlight w:val="none"/>
          <w:lang w:val="en-US" w:eastAsia="zh-CN"/>
        </w:rPr>
        <w:t>5周左右进行选课。</w:t>
      </w:r>
    </w:p>
    <w:p w14:paraId="4A28ED22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4. </w:t>
      </w:r>
      <w:r>
        <w:rPr>
          <w:rFonts w:hint="eastAsia"/>
          <w:sz w:val="24"/>
          <w:highlight w:val="none"/>
          <w:lang w:eastAsia="zh-CN"/>
        </w:rPr>
        <w:t>为避免上课冲突，重修课堂一般安排在周末进行。</w:t>
      </w:r>
    </w:p>
    <w:p w14:paraId="3A528F7F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5. </w:t>
      </w:r>
      <w:r>
        <w:rPr>
          <w:rFonts w:hint="eastAsia"/>
          <w:sz w:val="24"/>
          <w:highlight w:val="none"/>
          <w:lang w:eastAsia="zh-CN"/>
        </w:rPr>
        <w:t>重修课堂不在选课界面操作，在“考试报名——成绩管理——重修报名选课”中，进行报名选课。</w:t>
      </w:r>
    </w:p>
    <w:p w14:paraId="799DBBDC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 w14:paraId="030C10E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根据学校管理规定，学生管理按行政班进行，教学安排按教学班进行。但部分专业实行按行政班上课，所属课堂为限制选课课堂，其他专业学生不能选择该课</w:t>
      </w:r>
      <w:r>
        <w:rPr>
          <w:rFonts w:hint="eastAsia"/>
          <w:sz w:val="24"/>
          <w:highlight w:val="none"/>
        </w:rPr>
        <w:t>程</w:t>
      </w:r>
      <w:r>
        <w:rPr>
          <w:rFonts w:hint="eastAsia"/>
          <w:sz w:val="24"/>
          <w:highlight w:val="none"/>
          <w:lang w:eastAsia="zh-CN"/>
        </w:rPr>
        <w:t>，具体咨询开课单位</w:t>
      </w:r>
      <w:r>
        <w:rPr>
          <w:rFonts w:hint="eastAsia"/>
          <w:sz w:val="24"/>
          <w:highlight w:val="none"/>
        </w:rPr>
        <w:t>。</w:t>
      </w:r>
    </w:p>
    <w:p w14:paraId="4D3B429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根据学院要求，外国语学院英语专业、商务英语专业必修课，不得退选，有关课堂的学生请按照对应课堂的预置课表上课。</w:t>
      </w:r>
    </w:p>
    <w:p w14:paraId="3D92746A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六、关于大学英语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形势与政策、体育课等公共课堂的特别规定</w:t>
      </w:r>
    </w:p>
    <w:p w14:paraId="59596FB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2020级开始</w:t>
      </w:r>
      <w:r>
        <w:rPr>
          <w:rFonts w:hint="eastAsia"/>
          <w:sz w:val="24"/>
          <w:lang w:eastAsia="zh-CN"/>
        </w:rPr>
        <w:t>，大学英语</w:t>
      </w:r>
      <w:r>
        <w:rPr>
          <w:rFonts w:hint="eastAsia"/>
          <w:sz w:val="24"/>
        </w:rPr>
        <w:t>实行普通班和基础班分级教学，为保证教学连续性，《大学英语（2）》不得更换课堂。</w:t>
      </w:r>
    </w:p>
    <w:p w14:paraId="7793ADC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highlight w:val="none"/>
        </w:rPr>
        <w:t xml:space="preserve"> 根据教育部相关要求，为保证开课的规范性，《形势与政策》不得更换课堂</w:t>
      </w:r>
      <w:r>
        <w:rPr>
          <w:rFonts w:hint="eastAsia"/>
          <w:sz w:val="24"/>
          <w:highlight w:val="none"/>
          <w:lang w:eastAsia="zh-CN"/>
        </w:rPr>
        <w:t>，需要重修的可在补选阶段进行选课。《形势与政策（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eastAsia="zh-CN"/>
        </w:rPr>
        <w:t>）》、《形势与政策（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  <w:lang w:eastAsia="zh-CN"/>
        </w:rPr>
        <w:t>）》为线上教学。</w:t>
      </w:r>
    </w:p>
    <w:p w14:paraId="765548EC"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根据学校对体育课开设的相关要求，修读体育专项（1）的学生只能选择对应本班级上课时间段内的体育课，不能选择其它上课时间段内的体育课；修读体育专项（2）的学生只能选择与体育专项（1）相同的专项，不能选择其它专项。</w:t>
      </w:r>
    </w:p>
    <w:p w14:paraId="051D961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．重修体育</w:t>
      </w:r>
      <w:r>
        <w:rPr>
          <w:rFonts w:hint="eastAsia"/>
          <w:sz w:val="24"/>
          <w:lang w:eastAsia="zh-CN"/>
        </w:rPr>
        <w:t>、大学英语和形势与政策等课程的</w:t>
      </w:r>
      <w:r>
        <w:rPr>
          <w:rFonts w:hint="eastAsia"/>
          <w:sz w:val="24"/>
        </w:rPr>
        <w:t>，或未在规定学期修读的，不能在预选和正选阶段选课，仅允许在补选阶段选课，且限于有课余量的课堂。需提前预留选课学分和选课时间。</w:t>
      </w:r>
    </w:p>
    <w:p w14:paraId="0C7DAD01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、关于慕课选课的特别规定</w:t>
      </w:r>
    </w:p>
    <w:p w14:paraId="267CF4FF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慕课选课安排在补选阶段进行，开设的慕课课程、平台、选课人数每学期另行通知。</w:t>
      </w:r>
    </w:p>
    <w:p w14:paraId="5B55E5E6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 慕课选课规则和流程与普通课堂的操作相同；慕课为在线学习方式，不受上课时间地点限制。</w:t>
      </w:r>
    </w:p>
    <w:p w14:paraId="7EC2814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3. 慕课均</w:t>
      </w:r>
      <w:r>
        <w:rPr>
          <w:rFonts w:hint="eastAsia" w:ascii="宋体" w:hAnsi="宋体" w:cs="宋体"/>
          <w:kern w:val="0"/>
          <w:sz w:val="24"/>
        </w:rPr>
        <w:t>为通识选修课。</w:t>
      </w:r>
      <w:bookmarkStart w:id="0" w:name="_GoBack"/>
      <w:bookmarkEnd w:id="0"/>
    </w:p>
    <w:sectPr>
      <w:footerReference r:id="rId3" w:type="default"/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32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C173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C173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C51F"/>
    <w:multiLevelType w:val="singleLevel"/>
    <w:tmpl w:val="809BC51F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8046713"/>
    <w:multiLevelType w:val="singleLevel"/>
    <w:tmpl w:val="A804671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WM4MzVlOWFmZDc2MTRlYjhkYTAxMTA4ZGNhMjIifQ=="/>
  </w:docVars>
  <w:rsids>
    <w:rsidRoot w:val="464D7649"/>
    <w:rsid w:val="000D295F"/>
    <w:rsid w:val="00104F9A"/>
    <w:rsid w:val="0014178D"/>
    <w:rsid w:val="00290658"/>
    <w:rsid w:val="002964D1"/>
    <w:rsid w:val="002C5EE9"/>
    <w:rsid w:val="002D1332"/>
    <w:rsid w:val="002D2437"/>
    <w:rsid w:val="00316EE6"/>
    <w:rsid w:val="003A4D85"/>
    <w:rsid w:val="00415D8B"/>
    <w:rsid w:val="005177E9"/>
    <w:rsid w:val="00585F6D"/>
    <w:rsid w:val="005A0944"/>
    <w:rsid w:val="00697248"/>
    <w:rsid w:val="006B6EEE"/>
    <w:rsid w:val="00727489"/>
    <w:rsid w:val="0089092C"/>
    <w:rsid w:val="008A6649"/>
    <w:rsid w:val="00932FBC"/>
    <w:rsid w:val="009D2EDC"/>
    <w:rsid w:val="00A36D68"/>
    <w:rsid w:val="00AD5357"/>
    <w:rsid w:val="00AD5D2D"/>
    <w:rsid w:val="00B6692A"/>
    <w:rsid w:val="00C8625B"/>
    <w:rsid w:val="00DF0020"/>
    <w:rsid w:val="00E219FF"/>
    <w:rsid w:val="00EA0D66"/>
    <w:rsid w:val="00EF6949"/>
    <w:rsid w:val="00F327F9"/>
    <w:rsid w:val="00FF22D8"/>
    <w:rsid w:val="00FF2B79"/>
    <w:rsid w:val="01200F7F"/>
    <w:rsid w:val="01745DAD"/>
    <w:rsid w:val="01E025A2"/>
    <w:rsid w:val="03C71E26"/>
    <w:rsid w:val="04184F23"/>
    <w:rsid w:val="04812495"/>
    <w:rsid w:val="04822AE2"/>
    <w:rsid w:val="04C57088"/>
    <w:rsid w:val="052045DA"/>
    <w:rsid w:val="052F3317"/>
    <w:rsid w:val="05B963F2"/>
    <w:rsid w:val="06811F91"/>
    <w:rsid w:val="07573EF8"/>
    <w:rsid w:val="07A75E4F"/>
    <w:rsid w:val="07E97C98"/>
    <w:rsid w:val="08662BC9"/>
    <w:rsid w:val="0B004096"/>
    <w:rsid w:val="0B096AC2"/>
    <w:rsid w:val="0C0A6C03"/>
    <w:rsid w:val="0C1A4101"/>
    <w:rsid w:val="0E0F25F4"/>
    <w:rsid w:val="0E9A4E2F"/>
    <w:rsid w:val="0F28124F"/>
    <w:rsid w:val="111D0400"/>
    <w:rsid w:val="11846DD0"/>
    <w:rsid w:val="12081C36"/>
    <w:rsid w:val="1270090D"/>
    <w:rsid w:val="130B6FB5"/>
    <w:rsid w:val="13AC4492"/>
    <w:rsid w:val="14822780"/>
    <w:rsid w:val="1695731C"/>
    <w:rsid w:val="18A53C17"/>
    <w:rsid w:val="19036E9E"/>
    <w:rsid w:val="195A7673"/>
    <w:rsid w:val="1B893770"/>
    <w:rsid w:val="1BC67DDA"/>
    <w:rsid w:val="1C132AF3"/>
    <w:rsid w:val="1DA87D54"/>
    <w:rsid w:val="1E4A0EB0"/>
    <w:rsid w:val="1E935751"/>
    <w:rsid w:val="200379F2"/>
    <w:rsid w:val="20AD231B"/>
    <w:rsid w:val="21F94F94"/>
    <w:rsid w:val="22251D17"/>
    <w:rsid w:val="22FA7CCC"/>
    <w:rsid w:val="250F4C16"/>
    <w:rsid w:val="27536F16"/>
    <w:rsid w:val="27F61E0E"/>
    <w:rsid w:val="28974377"/>
    <w:rsid w:val="2B2F0C01"/>
    <w:rsid w:val="2C8B00AE"/>
    <w:rsid w:val="2CD657CF"/>
    <w:rsid w:val="2CF144DA"/>
    <w:rsid w:val="2E2269A6"/>
    <w:rsid w:val="2E8643BB"/>
    <w:rsid w:val="2F1C6792"/>
    <w:rsid w:val="318F6F49"/>
    <w:rsid w:val="31A11911"/>
    <w:rsid w:val="31A9648C"/>
    <w:rsid w:val="31B20189"/>
    <w:rsid w:val="32AB482D"/>
    <w:rsid w:val="32B5321F"/>
    <w:rsid w:val="32FC2912"/>
    <w:rsid w:val="334F576A"/>
    <w:rsid w:val="34B41AD4"/>
    <w:rsid w:val="351017EB"/>
    <w:rsid w:val="35986AE3"/>
    <w:rsid w:val="372E7656"/>
    <w:rsid w:val="37387177"/>
    <w:rsid w:val="377A7652"/>
    <w:rsid w:val="38F82B3F"/>
    <w:rsid w:val="39775E88"/>
    <w:rsid w:val="39CA6E3D"/>
    <w:rsid w:val="39E15381"/>
    <w:rsid w:val="3D047036"/>
    <w:rsid w:val="3E2204A3"/>
    <w:rsid w:val="3E245188"/>
    <w:rsid w:val="3E6E2D0B"/>
    <w:rsid w:val="3F7E677C"/>
    <w:rsid w:val="3FE4598A"/>
    <w:rsid w:val="416A3756"/>
    <w:rsid w:val="41FF5DA0"/>
    <w:rsid w:val="42753E25"/>
    <w:rsid w:val="43614A2E"/>
    <w:rsid w:val="43E633FA"/>
    <w:rsid w:val="452744E6"/>
    <w:rsid w:val="459476A1"/>
    <w:rsid w:val="45D76ACD"/>
    <w:rsid w:val="464D7649"/>
    <w:rsid w:val="477261B2"/>
    <w:rsid w:val="48744460"/>
    <w:rsid w:val="48AA6B8B"/>
    <w:rsid w:val="48EC54E3"/>
    <w:rsid w:val="493F0428"/>
    <w:rsid w:val="49B67250"/>
    <w:rsid w:val="4A6106CA"/>
    <w:rsid w:val="4B37490A"/>
    <w:rsid w:val="4B65564E"/>
    <w:rsid w:val="4B962562"/>
    <w:rsid w:val="4CC44C06"/>
    <w:rsid w:val="4D78714F"/>
    <w:rsid w:val="4DAB5835"/>
    <w:rsid w:val="4DFE4570"/>
    <w:rsid w:val="4E546612"/>
    <w:rsid w:val="503F1B04"/>
    <w:rsid w:val="50941CF8"/>
    <w:rsid w:val="51F458F9"/>
    <w:rsid w:val="5225696B"/>
    <w:rsid w:val="523E07C4"/>
    <w:rsid w:val="52761F2F"/>
    <w:rsid w:val="55A955E6"/>
    <w:rsid w:val="55C74E22"/>
    <w:rsid w:val="55FC6312"/>
    <w:rsid w:val="575F2652"/>
    <w:rsid w:val="579E5817"/>
    <w:rsid w:val="5898174B"/>
    <w:rsid w:val="59C712EE"/>
    <w:rsid w:val="5AF901DE"/>
    <w:rsid w:val="5B142851"/>
    <w:rsid w:val="5C8342B4"/>
    <w:rsid w:val="5DEF2A3B"/>
    <w:rsid w:val="5E1567E2"/>
    <w:rsid w:val="5E875622"/>
    <w:rsid w:val="5F096895"/>
    <w:rsid w:val="5F7D7F25"/>
    <w:rsid w:val="5FC1061D"/>
    <w:rsid w:val="60A55442"/>
    <w:rsid w:val="62054742"/>
    <w:rsid w:val="62DD4049"/>
    <w:rsid w:val="644006CF"/>
    <w:rsid w:val="646D3B32"/>
    <w:rsid w:val="651E4C38"/>
    <w:rsid w:val="65345227"/>
    <w:rsid w:val="659F5EC8"/>
    <w:rsid w:val="65A92947"/>
    <w:rsid w:val="65EA50DA"/>
    <w:rsid w:val="669B22C3"/>
    <w:rsid w:val="69A71894"/>
    <w:rsid w:val="6A5E57EF"/>
    <w:rsid w:val="6C0E1462"/>
    <w:rsid w:val="6D2A30D6"/>
    <w:rsid w:val="6D4018C2"/>
    <w:rsid w:val="6F07324C"/>
    <w:rsid w:val="6F76490F"/>
    <w:rsid w:val="711658D0"/>
    <w:rsid w:val="72F609DA"/>
    <w:rsid w:val="73D06AB8"/>
    <w:rsid w:val="73D70FC8"/>
    <w:rsid w:val="73E33BE5"/>
    <w:rsid w:val="754578FB"/>
    <w:rsid w:val="75BC5C72"/>
    <w:rsid w:val="75D342E4"/>
    <w:rsid w:val="75DE67BD"/>
    <w:rsid w:val="771822D2"/>
    <w:rsid w:val="7770514B"/>
    <w:rsid w:val="78AE3180"/>
    <w:rsid w:val="79FD7879"/>
    <w:rsid w:val="7A460A2C"/>
    <w:rsid w:val="7A7C5C51"/>
    <w:rsid w:val="7ACC366C"/>
    <w:rsid w:val="7B2A6AED"/>
    <w:rsid w:val="7BB37584"/>
    <w:rsid w:val="7C7A074F"/>
    <w:rsid w:val="7EBA020D"/>
    <w:rsid w:val="7F6165C5"/>
    <w:rsid w:val="7FB81D87"/>
    <w:rsid w:val="7FC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2795</Words>
  <Characters>2885</Characters>
  <Lines>21</Lines>
  <Paragraphs>6</Paragraphs>
  <TotalTime>2</TotalTime>
  <ScaleCrop>false</ScaleCrop>
  <LinksUpToDate>false</LinksUpToDate>
  <CharactersWithSpaces>2904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付洪深</cp:lastModifiedBy>
  <cp:lastPrinted>2021-06-18T00:36:00Z</cp:lastPrinted>
  <dcterms:modified xsi:type="dcterms:W3CDTF">2024-06-14T06:53:43Z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BAB45B78DDCC482680AC78366C9C702F</vt:lpwstr>
  </property>
</Properties>
</file>