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1FCB">
      <w:pPr>
        <w:jc w:val="center"/>
        <w:rPr>
          <w:rFonts w:ascii="宋体" w:hAnsi="宋体" w:eastAsia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bCs/>
          <w:sz w:val="32"/>
          <w:szCs w:val="32"/>
          <w:highlight w:val="none"/>
          <w:lang w:val="en-US" w:eastAsia="zh-CN"/>
        </w:rPr>
        <w:t>体育部《休闲体育》</w:t>
      </w:r>
      <w:r>
        <w:rPr>
          <w:rFonts w:hint="eastAsia" w:ascii="宋体" w:hAnsi="宋体" w:eastAsia="宋体"/>
          <w:b/>
          <w:bCs/>
          <w:sz w:val="32"/>
          <w:szCs w:val="32"/>
          <w:highlight w:val="none"/>
        </w:rPr>
        <w:t>微专业</w:t>
      </w:r>
    </w:p>
    <w:p w14:paraId="652D84FD">
      <w:pPr>
        <w:jc w:val="center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32"/>
          <w:szCs w:val="32"/>
          <w:highlight w:val="none"/>
        </w:rPr>
        <w:t>招生简章</w:t>
      </w:r>
    </w:p>
    <w:p w14:paraId="1E53BA60">
      <w:pPr>
        <w:rPr>
          <w:rFonts w:ascii="宋体" w:hAnsi="宋体" w:eastAsia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一、专业简介</w:t>
      </w:r>
    </w:p>
    <w:p w14:paraId="704F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中南财经政法大学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z w:val="28"/>
          <w:szCs w:val="28"/>
        </w:rPr>
        <w:t>《休闲体育》微专业精准对标蓬勃发展的休闲体育产业，紧紧围绕我校“财经政法深度融通、特色鲜明的世界一流大学”办学目标，立足于 “懂经营、通法律、善管理、懂休闲、有技术、会策划”新时代复合型人才培养方案，通过“思政引领、知行合一”的培养模式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系统的学习，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可掌握休闲体育的理论与实践、创编与开发、规划与设计、组织与管理等能力，提升学生的从业能力和竞争力，凸显我校人才培养特色。</w:t>
      </w:r>
    </w:p>
    <w:p w14:paraId="09BE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二、核心课程体系（理论与实践深度融合）</w:t>
      </w:r>
    </w:p>
    <w:p w14:paraId="1B72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我们的课程体系经过精心设计，涵盖休闲体育产业的全链条环节，确保学生知识结构的系统性与前瞻性：</w:t>
      </w:r>
    </w:p>
    <w:p w14:paraId="31823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核心理论模块：</w:t>
      </w:r>
      <w:r>
        <w:rPr>
          <w:rFonts w:hint="eastAsia" w:ascii="宋体" w:hAnsi="宋体" w:eastAsia="宋体" w:cs="宋体"/>
          <w:sz w:val="28"/>
          <w:szCs w:val="28"/>
        </w:rPr>
        <w:t>《休闲体育项目创编与开发》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《休闲体育竞赛组织与风险管理》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《户外休闲营地规划与设计》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《健康体适能》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、《运动营养学》、《运动解剖学》。</w:t>
      </w:r>
    </w:p>
    <w:p w14:paraId="5958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核心技能与实践模块：</w:t>
      </w:r>
      <w:r>
        <w:rPr>
          <w:rFonts w:hint="eastAsia" w:ascii="宋体" w:hAnsi="宋体" w:eastAsia="宋体" w:cs="宋体"/>
          <w:sz w:val="28"/>
          <w:szCs w:val="28"/>
        </w:rPr>
        <w:t>《游泳与救生》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《攀岩》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《桨板》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《定向越野》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《野外生存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技能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、《户外拓展》、</w:t>
      </w:r>
      <w:r>
        <w:rPr>
          <w:rFonts w:hint="eastAsia" w:ascii="宋体" w:hAnsi="宋体" w:eastAsia="宋体" w:cs="宋体"/>
          <w:sz w:val="28"/>
          <w:szCs w:val="28"/>
        </w:rPr>
        <w:t>《腰旗橄榄球》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《飞盘》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《健身健美》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《睡眠疗愈》、《体态评估与纠正》、《形体礼仪》。 </w:t>
      </w:r>
    </w:p>
    <w:p w14:paraId="3C79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综合实践模块：</w:t>
      </w:r>
      <w:r>
        <w:rPr>
          <w:rFonts w:hint="eastAsia" w:ascii="宋体" w:hAnsi="宋体" w:eastAsia="宋体" w:cs="宋体"/>
          <w:sz w:val="28"/>
          <w:szCs w:val="28"/>
        </w:rPr>
        <w:t>《野外综合实践》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196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通过以上课程，学生将系统掌握休闲运动项目的基础理论、实操技能与安全规范，显著提升在项目策划、运营管理、风险控制及团队协作等方面的核心能力。</w:t>
      </w:r>
    </w:p>
    <w:p w14:paraId="6BE6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三、核心能力与收获</w:t>
      </w:r>
    </w:p>
    <w:p w14:paraId="4238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本微专业学制两年，</w:t>
      </w:r>
      <w:r>
        <w:rPr>
          <w:rFonts w:hint="eastAsia" w:ascii="宋体" w:hAnsi="宋体" w:eastAsia="宋体" w:cs="宋体"/>
          <w:sz w:val="28"/>
          <w:szCs w:val="28"/>
        </w:rPr>
        <w:t>完成专业学习，您将获得：</w:t>
      </w:r>
    </w:p>
    <w:p w14:paraId="721B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 权威认证：</w:t>
      </w:r>
      <w:r>
        <w:rPr>
          <w:rFonts w:hint="eastAsia" w:ascii="宋体" w:hAnsi="宋体" w:eastAsia="宋体" w:cs="宋体"/>
          <w:sz w:val="28"/>
          <w:szCs w:val="28"/>
        </w:rPr>
        <w:t xml:space="preserve"> 获得中南财经政法大学颁发的《休闲体育》微专业认证证书。</w:t>
      </w:r>
    </w:p>
    <w:p w14:paraId="5BA6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 职业准入“通行证”：</w:t>
      </w:r>
      <w:r>
        <w:rPr>
          <w:rFonts w:hint="eastAsia" w:ascii="宋体" w:hAnsi="宋体" w:eastAsia="宋体" w:cs="宋体"/>
          <w:sz w:val="28"/>
          <w:szCs w:val="28"/>
        </w:rPr>
        <w:t xml:space="preserve"> 有机会考取多项行业高含金量资格证书，显著提升就业竞争力，包括：红十字会救护员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攀岩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社会体育指导员、</w:t>
      </w:r>
      <w:r>
        <w:rPr>
          <w:rFonts w:hint="eastAsia" w:ascii="宋体" w:hAnsi="宋体" w:eastAsia="宋体" w:cs="宋体"/>
          <w:sz w:val="28"/>
          <w:szCs w:val="28"/>
        </w:rPr>
        <w:t>游泳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社会体育指导员、</w:t>
      </w:r>
      <w:r>
        <w:rPr>
          <w:rFonts w:hint="eastAsia" w:ascii="宋体" w:hAnsi="宋体" w:eastAsia="宋体" w:cs="宋体"/>
          <w:sz w:val="28"/>
          <w:szCs w:val="28"/>
        </w:rPr>
        <w:t>山地户外社会体育指导员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游泳救生员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户外营地指导员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国家应急救援员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等资质。</w:t>
      </w:r>
    </w:p>
    <w:p w14:paraId="1E3C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3.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综合素养提升：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本课程致力于培养学生全面的户外运动核心能力，学生将系统掌握专业知识与技能，获得项目策划、管理与创新的实战能力，并通过思政教育塑造强健体魄、坚毅意志、团队协作精神与卓越的职业素养。</w:t>
      </w:r>
    </w:p>
    <w:p w14:paraId="68B07DB1">
      <w:pPr>
        <w:rPr>
          <w:rFonts w:ascii="宋体" w:hAnsi="宋体" w:eastAsia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、学制与证书</w:t>
      </w:r>
    </w:p>
    <w:p w14:paraId="13920F35">
      <w:pPr>
        <w:ind w:firstLine="560" w:firstLineChars="200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修读年限为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两</w:t>
      </w:r>
      <w:r>
        <w:rPr>
          <w:rFonts w:hint="eastAsia" w:ascii="宋体" w:hAnsi="宋体" w:eastAsia="宋体"/>
          <w:sz w:val="28"/>
          <w:szCs w:val="28"/>
          <w:highlight w:val="none"/>
        </w:rPr>
        <w:t>学年。完成各门课程学习，并取得合格成绩，即可获得对应学分；学分修满后方可获得微专业认证证书，证书由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本科生院</w:t>
      </w:r>
      <w:r>
        <w:rPr>
          <w:rFonts w:hint="eastAsia" w:ascii="宋体" w:hAnsi="宋体" w:eastAsia="宋体"/>
          <w:sz w:val="28"/>
          <w:szCs w:val="28"/>
          <w:highlight w:val="none"/>
        </w:rPr>
        <w:t>统一发放。</w:t>
      </w:r>
    </w:p>
    <w:p w14:paraId="655E2D88">
      <w:pPr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、招生对象</w:t>
      </w:r>
    </w:p>
    <w:p w14:paraId="6905ACF8">
      <w:pPr>
        <w:ind w:firstLine="560" w:firstLineChars="20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凡我校</w:t>
      </w:r>
      <w:r>
        <w:rPr>
          <w:rFonts w:ascii="宋体" w:hAnsi="宋体" w:eastAsia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 w:eastAsia="宋体"/>
          <w:sz w:val="28"/>
          <w:szCs w:val="28"/>
          <w:highlight w:val="none"/>
        </w:rPr>
        <w:t>级、202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  <w:highlight w:val="none"/>
        </w:rPr>
        <w:t>级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和2025级</w:t>
      </w:r>
      <w:r>
        <w:rPr>
          <w:rFonts w:ascii="宋体" w:hAnsi="宋体" w:eastAsia="宋体"/>
          <w:sz w:val="28"/>
          <w:szCs w:val="28"/>
          <w:highlight w:val="none"/>
        </w:rPr>
        <w:t>在校本科生，均可报名，不限专业。</w:t>
      </w:r>
    </w:p>
    <w:p w14:paraId="00501BD2">
      <w:pPr>
        <w:numPr>
          <w:ilvl w:val="0"/>
          <w:numId w:val="0"/>
        </w:numP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theme="minorBidi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招生规模</w:t>
      </w:r>
    </w:p>
    <w:p w14:paraId="70B835DB">
      <w:pPr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预计招生60人。</w:t>
      </w:r>
    </w:p>
    <w:p w14:paraId="2366BBBF">
      <w:pPr>
        <w:numPr>
          <w:ilvl w:val="0"/>
          <w:numId w:val="0"/>
        </w:numPr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报名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办法</w:t>
      </w:r>
    </w:p>
    <w:p w14:paraId="28D9B033">
      <w:pPr>
        <w:widowControl/>
        <w:spacing w:line="20" w:lineRule="atLeast"/>
        <w:ind w:left="48" w:right="48" w:firstLine="444"/>
        <w:rPr>
          <w:rFonts w:hint="default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具体报名时间及流程，请关注体育部官网报名通知。</w:t>
      </w:r>
    </w:p>
    <w:p w14:paraId="42496154">
      <w:pPr>
        <w:widowControl/>
        <w:spacing w:line="20" w:lineRule="atLeast"/>
        <w:ind w:left="48" w:right="48" w:firstLine="444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报名结束后，学院于1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日前确定预录名单，公示后报学校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 w:bidi="ar"/>
        </w:rPr>
        <w:t>本科生院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。</w:t>
      </w:r>
    </w:p>
    <w:p w14:paraId="1427B453">
      <w:pPr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、教学时间及上课安排</w:t>
      </w:r>
    </w:p>
    <w:p w14:paraId="523DA1B4">
      <w:pPr>
        <w:widowControl/>
        <w:spacing w:line="20" w:lineRule="atLeast"/>
        <w:ind w:left="48" w:right="48" w:firstLine="444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微专业教学时间为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个学期，定于202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5-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学年第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学期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本学期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开课，上课时间暂定为双休日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以及部分寒暑假假期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，课表信息请于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招生工作结束后一周于体育部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官网-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体育教学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bidi="ar"/>
        </w:rPr>
        <w:t>查看。</w:t>
      </w:r>
    </w:p>
    <w:p w14:paraId="21715028">
      <w:pPr>
        <w:rPr>
          <w:rFonts w:ascii="宋体" w:hAnsi="宋体" w:eastAsia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、课程设置</w:t>
      </w:r>
    </w:p>
    <w:p w14:paraId="39141313">
      <w:pPr>
        <w:jc w:val="center"/>
        <w:rPr>
          <w:rFonts w:hint="eastAsia"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表</w:t>
      </w:r>
      <w:r>
        <w:rPr>
          <w:rFonts w:ascii="宋体" w:hAnsi="宋体" w:eastAsia="宋体"/>
          <w:b/>
          <w:bCs/>
          <w:sz w:val="24"/>
          <w:szCs w:val="24"/>
          <w:highlight w:val="none"/>
        </w:rPr>
        <w:t xml:space="preserve">1 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微专业课程设置</w:t>
      </w:r>
    </w:p>
    <w:p w14:paraId="7ADC30C7">
      <w:pPr>
        <w:jc w:val="center"/>
        <w:rPr>
          <w:rFonts w:ascii="宋体" w:hAnsi="宋体" w:eastAsia="宋体"/>
          <w:b/>
          <w:bCs/>
          <w:sz w:val="24"/>
          <w:szCs w:val="24"/>
          <w:highlight w:val="none"/>
        </w:rPr>
      </w:pP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551"/>
        <w:gridCol w:w="880"/>
        <w:gridCol w:w="879"/>
        <w:gridCol w:w="658"/>
        <w:gridCol w:w="658"/>
        <w:gridCol w:w="1100"/>
        <w:gridCol w:w="1100"/>
      </w:tblGrid>
      <w:tr w14:paraId="5988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6C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《休闲体育》微专业教学计划</w:t>
            </w:r>
          </w:p>
        </w:tc>
      </w:tr>
      <w:tr w14:paraId="75C9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365D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2B65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715B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（20）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4F4F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学时数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5CF0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0C1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开课时间</w:t>
            </w:r>
          </w:p>
        </w:tc>
      </w:tr>
      <w:tr w14:paraId="179A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4E7B9A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4030C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vAlign w:val="center"/>
          </w:tcPr>
          <w:p w14:paraId="16EA9F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561A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7EA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3CEE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实践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656C53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4C0F05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0EB8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5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休闲体育项目创编与开发（上）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腰旗橄榄球、飞盘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A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D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5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1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第一学期</w:t>
            </w:r>
          </w:p>
        </w:tc>
      </w:tr>
      <w:tr w14:paraId="5189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休闲体育项目创编与开发（下）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桨板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0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5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第三学期</w:t>
            </w:r>
          </w:p>
        </w:tc>
      </w:tr>
      <w:tr w14:paraId="6939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休闲体育竞赛组织与风险管理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团建活动设计与实施、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户外拓展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8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5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9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第二学期</w:t>
            </w:r>
          </w:p>
        </w:tc>
      </w:tr>
      <w:tr w14:paraId="5DF6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户外休闲营地规划与设计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营地设置、实践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4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4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D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第二学期</w:t>
            </w:r>
          </w:p>
        </w:tc>
      </w:tr>
      <w:tr w14:paraId="4E63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5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山地户外运动（上）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9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基础户外绳索技能、攀岩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F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D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0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D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第一学期</w:t>
            </w:r>
          </w:p>
        </w:tc>
      </w:tr>
      <w:tr w14:paraId="7C3D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山地户外运动（下）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定向越野、野外生存技能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4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2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8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第二学期</w:t>
            </w:r>
          </w:p>
        </w:tc>
      </w:tr>
      <w:tr w14:paraId="51D9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1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健康体适能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E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运动营养学、运动解剖学、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体态评估与矫正、健身健美、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形体礼仪、睡眠疗愈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F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0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A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5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第一学期</w:t>
            </w:r>
          </w:p>
        </w:tc>
      </w:tr>
      <w:tr w14:paraId="78AE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游泳与救生（上）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4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蛙泳+救生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A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8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第三学期</w:t>
            </w:r>
          </w:p>
        </w:tc>
      </w:tr>
      <w:tr w14:paraId="6C04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游泳与救生（下）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4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自由泳+救生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E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4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C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随堂考试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第四学期</w:t>
            </w:r>
          </w:p>
        </w:tc>
      </w:tr>
      <w:tr w14:paraId="0B4D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7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野外综合实践（上）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野外生存体验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（两天一夜）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E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0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第二学期</w:t>
            </w:r>
          </w:p>
        </w:tc>
      </w:tr>
      <w:tr w14:paraId="75BF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野外综合实践（中）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8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野外生存实习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（两天一夜）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D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C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5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5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第三学期</w:t>
            </w:r>
          </w:p>
        </w:tc>
      </w:tr>
      <w:tr w14:paraId="7FAC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野外综合实践（下）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长距离重装徒步穿越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（四天三夜）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5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D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B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考查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第四学期</w:t>
            </w:r>
          </w:p>
        </w:tc>
      </w:tr>
    </w:tbl>
    <w:p w14:paraId="28E5C281">
      <w:pPr>
        <w:jc w:val="center"/>
        <w:rPr>
          <w:rFonts w:ascii="宋体" w:hAnsi="宋体" w:eastAsia="宋体"/>
          <w:b/>
          <w:bCs/>
          <w:sz w:val="24"/>
          <w:szCs w:val="24"/>
          <w:highlight w:val="none"/>
        </w:rPr>
      </w:pPr>
    </w:p>
    <w:p w14:paraId="1F316D35">
      <w:pPr>
        <w:jc w:val="center"/>
        <w:rPr>
          <w:rFonts w:ascii="宋体" w:hAnsi="宋体" w:eastAsia="宋体"/>
          <w:b/>
          <w:bCs/>
          <w:sz w:val="24"/>
          <w:szCs w:val="24"/>
          <w:highlight w:val="none"/>
        </w:rPr>
      </w:pPr>
    </w:p>
    <w:p w14:paraId="01119608">
      <w:pPr>
        <w:rPr>
          <w:rFonts w:ascii="宋体" w:hAnsi="宋体" w:eastAsia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、其他说明</w:t>
      </w:r>
    </w:p>
    <w:p w14:paraId="4C97185E">
      <w:pPr>
        <w:ind w:firstLine="560" w:firstLineChars="20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参加微专业修读的学生，已修读的微专业课程学分可等值认定为通识选修课学分，可认定为通识选修课程的学分不超过 6 学分。</w:t>
      </w:r>
    </w:p>
    <w:p w14:paraId="3B51BB5A">
      <w:pPr>
        <w:rPr>
          <w:rFonts w:ascii="宋体" w:hAnsi="宋体" w:eastAsia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、咨询电话</w:t>
      </w:r>
    </w:p>
    <w:p w14:paraId="4A176884">
      <w:pPr>
        <w:ind w:firstLine="560" w:firstLineChars="200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体育部</w:t>
      </w:r>
      <w:r>
        <w:rPr>
          <w:rFonts w:hint="eastAsia" w:ascii="宋体" w:hAnsi="宋体" w:eastAsia="宋体"/>
          <w:sz w:val="28"/>
          <w:szCs w:val="28"/>
          <w:highlight w:val="none"/>
        </w:rPr>
        <w:t>微专业管理老师：</w:t>
      </w:r>
    </w:p>
    <w:p w14:paraId="06FF299A">
      <w:pPr>
        <w:ind w:firstLine="560" w:firstLineChars="20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臧老师，办公电话：8386871，手机：18327053086</w:t>
      </w:r>
    </w:p>
    <w:p w14:paraId="05EB9A84">
      <w:pPr>
        <w:jc w:val="right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中南财经政法大学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体育部</w:t>
      </w:r>
    </w:p>
    <w:p w14:paraId="3A937BD1">
      <w:pPr>
        <w:jc w:val="center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ascii="宋体" w:hAnsi="宋体" w:eastAsia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  <w:highlight w:val="none"/>
        </w:rPr>
        <w:t>年1</w:t>
      </w:r>
      <w:r>
        <w:rPr>
          <w:rFonts w:hint="eastAsia" w:ascii="宋体" w:hAnsi="宋体" w:eastAsia="宋体"/>
          <w:sz w:val="28"/>
          <w:szCs w:val="28"/>
          <w:highlight w:val="none"/>
        </w:rPr>
        <w:t>0</w:t>
      </w:r>
      <w:r>
        <w:rPr>
          <w:rFonts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DdmYTNlYTNhYWQyM2Q4YzMxZDM3NmQzMzg2YTQifQ=="/>
  </w:docVars>
  <w:rsids>
    <w:rsidRoot w:val="004E43F5"/>
    <w:rsid w:val="00012B40"/>
    <w:rsid w:val="000E121D"/>
    <w:rsid w:val="000E7029"/>
    <w:rsid w:val="00117232"/>
    <w:rsid w:val="0019109D"/>
    <w:rsid w:val="00194D37"/>
    <w:rsid w:val="001B7122"/>
    <w:rsid w:val="001D07C5"/>
    <w:rsid w:val="001E14ED"/>
    <w:rsid w:val="00255EB6"/>
    <w:rsid w:val="00262417"/>
    <w:rsid w:val="002B24E7"/>
    <w:rsid w:val="00405763"/>
    <w:rsid w:val="004D0BEA"/>
    <w:rsid w:val="004E43F5"/>
    <w:rsid w:val="004E7779"/>
    <w:rsid w:val="004F7368"/>
    <w:rsid w:val="00525573"/>
    <w:rsid w:val="0052682C"/>
    <w:rsid w:val="00536C54"/>
    <w:rsid w:val="00571A62"/>
    <w:rsid w:val="005D353C"/>
    <w:rsid w:val="00625A71"/>
    <w:rsid w:val="0068635A"/>
    <w:rsid w:val="006875A6"/>
    <w:rsid w:val="006A3270"/>
    <w:rsid w:val="006C3C3B"/>
    <w:rsid w:val="0076350F"/>
    <w:rsid w:val="0078500F"/>
    <w:rsid w:val="0078596D"/>
    <w:rsid w:val="007C5FD8"/>
    <w:rsid w:val="007D54AC"/>
    <w:rsid w:val="007F10D2"/>
    <w:rsid w:val="00815124"/>
    <w:rsid w:val="008C752E"/>
    <w:rsid w:val="009775FA"/>
    <w:rsid w:val="00987A72"/>
    <w:rsid w:val="009A35EA"/>
    <w:rsid w:val="00A273A5"/>
    <w:rsid w:val="00A3595B"/>
    <w:rsid w:val="00B13068"/>
    <w:rsid w:val="00B3232C"/>
    <w:rsid w:val="00B71809"/>
    <w:rsid w:val="00B75E27"/>
    <w:rsid w:val="00BD0E39"/>
    <w:rsid w:val="00BF1BFB"/>
    <w:rsid w:val="00C4419C"/>
    <w:rsid w:val="00C514D8"/>
    <w:rsid w:val="00C54829"/>
    <w:rsid w:val="00CA5A23"/>
    <w:rsid w:val="00CF541E"/>
    <w:rsid w:val="00D365DB"/>
    <w:rsid w:val="00D3732E"/>
    <w:rsid w:val="00D760CA"/>
    <w:rsid w:val="00DC5A60"/>
    <w:rsid w:val="00DD3CC0"/>
    <w:rsid w:val="00EE369B"/>
    <w:rsid w:val="00F247A3"/>
    <w:rsid w:val="00FE21E2"/>
    <w:rsid w:val="00FE47CA"/>
    <w:rsid w:val="00FF3B71"/>
    <w:rsid w:val="00FF69C7"/>
    <w:rsid w:val="044F0706"/>
    <w:rsid w:val="049B4919"/>
    <w:rsid w:val="06A96453"/>
    <w:rsid w:val="07017E6C"/>
    <w:rsid w:val="0790120C"/>
    <w:rsid w:val="097830DB"/>
    <w:rsid w:val="0AC55516"/>
    <w:rsid w:val="0ADF6159"/>
    <w:rsid w:val="0D7E0A40"/>
    <w:rsid w:val="0E0A2D6C"/>
    <w:rsid w:val="119610E6"/>
    <w:rsid w:val="12AB2CA4"/>
    <w:rsid w:val="136A697C"/>
    <w:rsid w:val="155A07BC"/>
    <w:rsid w:val="1A512FD2"/>
    <w:rsid w:val="1BAC1FB6"/>
    <w:rsid w:val="1D1A76CF"/>
    <w:rsid w:val="1E1A33BF"/>
    <w:rsid w:val="20821BE1"/>
    <w:rsid w:val="21107AD7"/>
    <w:rsid w:val="22D81026"/>
    <w:rsid w:val="238C1F42"/>
    <w:rsid w:val="24432F68"/>
    <w:rsid w:val="26CB1A16"/>
    <w:rsid w:val="2BA1664E"/>
    <w:rsid w:val="2CBF2EDE"/>
    <w:rsid w:val="2F4A2072"/>
    <w:rsid w:val="2F763554"/>
    <w:rsid w:val="35C6189E"/>
    <w:rsid w:val="35E2382D"/>
    <w:rsid w:val="37EC5DE0"/>
    <w:rsid w:val="3A27133D"/>
    <w:rsid w:val="3AB64A60"/>
    <w:rsid w:val="3BAE4845"/>
    <w:rsid w:val="3BC440FC"/>
    <w:rsid w:val="3CEA3F3E"/>
    <w:rsid w:val="3E5F1BF7"/>
    <w:rsid w:val="3EE95859"/>
    <w:rsid w:val="40BB6E23"/>
    <w:rsid w:val="42862F6A"/>
    <w:rsid w:val="4351240A"/>
    <w:rsid w:val="45616787"/>
    <w:rsid w:val="4636058C"/>
    <w:rsid w:val="4DAC19E5"/>
    <w:rsid w:val="4F9F2C4D"/>
    <w:rsid w:val="4FA9055A"/>
    <w:rsid w:val="519F1D54"/>
    <w:rsid w:val="51FD34E1"/>
    <w:rsid w:val="53781522"/>
    <w:rsid w:val="5676042A"/>
    <w:rsid w:val="568E6439"/>
    <w:rsid w:val="56D5684E"/>
    <w:rsid w:val="5711540D"/>
    <w:rsid w:val="58E05F2C"/>
    <w:rsid w:val="61FA4982"/>
    <w:rsid w:val="64533B3D"/>
    <w:rsid w:val="666D6916"/>
    <w:rsid w:val="6A130CD7"/>
    <w:rsid w:val="6AAE4E66"/>
    <w:rsid w:val="6B9B56C1"/>
    <w:rsid w:val="6E7F4F5F"/>
    <w:rsid w:val="739E55F0"/>
    <w:rsid w:val="75A31161"/>
    <w:rsid w:val="7CD267D0"/>
    <w:rsid w:val="7EAB72D9"/>
    <w:rsid w:val="7F5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25858359-0D26-4804-9343-D1AFFB0B2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1710</Characters>
  <Lines>24</Lines>
  <Paragraphs>6</Paragraphs>
  <TotalTime>84</TotalTime>
  <ScaleCrop>false</ScaleCrop>
  <LinksUpToDate>false</LinksUpToDate>
  <CharactersWithSpaces>1756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2022-12-01T18:08:00Z</dcterms:created>
  <dc:creator>Wentong Liu</dc:creator>
  <cp:lastModifiedBy>熊钢</cp:lastModifiedBy>
  <cp:lastPrinted>2025-10-22T01:35:00Z</cp:lastPrinted>
  <dcterms:modified xsi:type="dcterms:W3CDTF">2025-10-24T00:26:47Z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378D650D0AD4473B8C2300B886282F8A_13</vt:lpwstr>
  </property>
  <property fmtid="{D5CDD505-2E9C-101B-9397-08002B2CF9AE}" pid="4" name="KSOTemplateDocerSaveRecord">
    <vt:lpwstr>eyJoZGlkIjoiZDllMjIyYTlhMTBiOGZhMDYwYjQ0NWE5ZmE4ZjY3MGMiLCJ1c2VySWQiOiIxNTM1MjcyNjk1In0=</vt:lpwstr>
  </property>
</Properties>
</file>