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DCF2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辅修专业报名系统操作指南</w:t>
      </w:r>
    </w:p>
    <w:p w14:paraId="1EBCB289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1.学生通过教务部网站登录教务系统，选择“培养管理”——“辅修报名”。</w:t>
      </w:r>
    </w:p>
    <w:p w14:paraId="3BA0181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4150" cy="2891155"/>
            <wp:effectExtent l="0" t="0" r="12700" b="4445"/>
            <wp:docPr id="3" name="图片 3" descr="047a216ff5d568c22d8842e150849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7a216ff5d568c22d8842e150849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val="en-US" w:eastAsia="zh-CN"/>
        </w:rPr>
        <w:t>2.选择辅修学年学期：2025-2026-1</w:t>
      </w:r>
    </w:p>
    <w:p w14:paraId="32A55860">
      <w:pPr>
        <w:jc w:val="both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4310" cy="14960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550A7">
      <w:pPr>
        <w:numPr>
          <w:ilvl w:val="0"/>
          <w:numId w:val="1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选择法学院法学（辅修）专业，点击“报名”，再选择招生学院审核老师，点击“送审”。</w:t>
      </w:r>
    </w:p>
    <w:p w14:paraId="7EAFA016">
      <w:pPr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本次辅修招生只有法学院法学（辅修）一个专业，系统中显示其它专业为之前招生的微专业，并不在本次报名范围内，请不要选择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2DB86D9D">
      <w:pPr>
        <w:jc w:val="both"/>
      </w:pPr>
      <w:r>
        <w:drawing>
          <wp:inline distT="0" distB="0" distL="114300" distR="114300">
            <wp:extent cx="5266690" cy="1411605"/>
            <wp:effectExtent l="0" t="0" r="1016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22E2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226310"/>
            <wp:effectExtent l="0" t="0" r="3175" b="2540"/>
            <wp:docPr id="5" name="图片 5" descr="228b18689bb06a88722e63083ae4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8b18689bb06a88722e63083ae4d29"/>
                    <pic:cNvPicPr>
                      <a:picLocks noChangeAspect="1"/>
                    </pic:cNvPicPr>
                  </pic:nvPicPr>
                  <pic:blipFill>
                    <a:blip r:embed="rId7"/>
                    <a:srcRect t="6703" b="1024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C5E8F">
      <w:pPr>
        <w:jc w:val="both"/>
        <w:rPr>
          <w:rFonts w:hint="default"/>
          <w:lang w:val="en-US" w:eastAsia="zh-CN"/>
        </w:rPr>
      </w:pPr>
    </w:p>
    <w:p w14:paraId="45EED125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送审完成后，页面显示审核中，即为报名结束，等待学院老师审核。</w:t>
      </w:r>
    </w:p>
    <w:p w14:paraId="740C5F22">
      <w:pPr>
        <w:numPr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257800" cy="1152525"/>
            <wp:effectExtent l="0" t="0" r="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D49075"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47A79"/>
    <w:multiLevelType w:val="singleLevel"/>
    <w:tmpl w:val="C2647A7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TlmNGQ5YmJlOGQ2MTNhNjgyNzhkNTAxYTdlOGEifQ=="/>
  </w:docVars>
  <w:rsids>
    <w:rsidRoot w:val="57CF53AC"/>
    <w:rsid w:val="09272227"/>
    <w:rsid w:val="0B116A1F"/>
    <w:rsid w:val="0E7F49DA"/>
    <w:rsid w:val="12131D07"/>
    <w:rsid w:val="12DD5DA2"/>
    <w:rsid w:val="14711030"/>
    <w:rsid w:val="1FF64657"/>
    <w:rsid w:val="23342FFB"/>
    <w:rsid w:val="34DB15D1"/>
    <w:rsid w:val="34E52442"/>
    <w:rsid w:val="37732570"/>
    <w:rsid w:val="379F4F25"/>
    <w:rsid w:val="392A565E"/>
    <w:rsid w:val="3E907559"/>
    <w:rsid w:val="40C82E6C"/>
    <w:rsid w:val="495C4866"/>
    <w:rsid w:val="497C74E0"/>
    <w:rsid w:val="49FE46B3"/>
    <w:rsid w:val="4AA9078C"/>
    <w:rsid w:val="52D43BEB"/>
    <w:rsid w:val="57CF53AC"/>
    <w:rsid w:val="58561985"/>
    <w:rsid w:val="5AF61591"/>
    <w:rsid w:val="5DAA0F2B"/>
    <w:rsid w:val="5FAC4863"/>
    <w:rsid w:val="68456A72"/>
    <w:rsid w:val="68D64D8B"/>
    <w:rsid w:val="6D050DAB"/>
    <w:rsid w:val="6D666A83"/>
    <w:rsid w:val="6EA0512F"/>
    <w:rsid w:val="6FCF56DC"/>
    <w:rsid w:val="751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141</Characters>
  <Lines>0</Lines>
  <Paragraphs>0</Paragraphs>
  <TotalTime>5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2021-11-09T07:48:00Z</dcterms:created>
  <dc:creator>张瑞琴</dc:creator>
  <cp:lastModifiedBy>刘小莉</cp:lastModifiedBy>
  <dcterms:modified xsi:type="dcterms:W3CDTF">2025-11-24T07:59:44Z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8C613FF020F8434FB04F93363B56F2C9</vt:lpwstr>
  </property>
  <property fmtid="{D5CDD505-2E9C-101B-9397-08002B2CF9AE}" pid="4" name="KSOTemplateDocerSaveRecord">
    <vt:lpwstr>eyJoZGlkIjoiZWM2NTlmNGQ5YmJlOGQ2MTNhNjgyNzhkNTAxYTdlOGEiLCJ1c2VySWQiOiIxNTM1Mjc0MDA1In0=</vt:lpwstr>
  </property>
</Properties>
</file>