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Pr="002449C4" w:rsidRDefault="00890201" w:rsidP="00890201">
      <w:pPr>
        <w:keepNext/>
        <w:keepLines/>
        <w:spacing w:beforeLines="100" w:before="312" w:afterLines="100" w:after="312"/>
        <w:jc w:val="center"/>
        <w:outlineLvl w:val="0"/>
        <w:rPr>
          <w:rFonts w:ascii="Times New Roman" w:eastAsia="方正大标宋简体" w:hAnsi="Times New Roman" w:cs="Times New Roman"/>
          <w:b/>
          <w:bCs/>
          <w:w w:val="92"/>
          <w:kern w:val="44"/>
          <w:sz w:val="36"/>
          <w:szCs w:val="44"/>
        </w:rPr>
      </w:pPr>
      <w:bookmarkStart w:id="0" w:name="_Toc14378"/>
      <w:r w:rsidRPr="002449C4">
        <w:rPr>
          <w:rFonts w:ascii="Times New Roman" w:eastAsia="方正大标宋简体" w:hAnsi="Times New Roman" w:cs="Times New Roman" w:hint="eastAsia"/>
          <w:b/>
          <w:bCs/>
          <w:w w:val="92"/>
          <w:kern w:val="44"/>
          <w:sz w:val="36"/>
          <w:szCs w:val="44"/>
        </w:rPr>
        <w:t>中南</w:t>
      </w:r>
      <w:proofErr w:type="gramStart"/>
      <w:r w:rsidRPr="002449C4">
        <w:rPr>
          <w:rFonts w:ascii="Times New Roman" w:eastAsia="方正大标宋简体" w:hAnsi="Times New Roman" w:cs="Times New Roman" w:hint="eastAsia"/>
          <w:b/>
          <w:bCs/>
          <w:w w:val="92"/>
          <w:kern w:val="44"/>
          <w:sz w:val="36"/>
          <w:szCs w:val="44"/>
        </w:rPr>
        <w:t>财经政法</w:t>
      </w:r>
      <w:proofErr w:type="gramEnd"/>
      <w:r w:rsidRPr="002449C4">
        <w:rPr>
          <w:rFonts w:ascii="Times New Roman" w:eastAsia="方正大标宋简体" w:hAnsi="Times New Roman" w:cs="Times New Roman" w:hint="eastAsia"/>
          <w:b/>
          <w:bCs/>
          <w:w w:val="92"/>
          <w:kern w:val="44"/>
          <w:sz w:val="36"/>
          <w:szCs w:val="44"/>
        </w:rPr>
        <w:t>大学</w:t>
      </w:r>
      <w:r w:rsidRPr="002449C4">
        <w:rPr>
          <w:rFonts w:ascii="Times New Roman" w:eastAsia="方正大标宋简体" w:hAnsi="Times New Roman" w:cs="Times New Roman"/>
          <w:b/>
          <w:bCs/>
          <w:w w:val="92"/>
          <w:kern w:val="44"/>
          <w:sz w:val="36"/>
          <w:szCs w:val="44"/>
        </w:rPr>
        <w:t>本科生班级导师工作管理办法</w:t>
      </w:r>
      <w:bookmarkEnd w:id="0"/>
      <w:r w:rsidR="002449C4" w:rsidRPr="002449C4">
        <w:rPr>
          <w:rFonts w:ascii="Times New Roman" w:eastAsia="方正大标宋简体" w:hAnsi="Times New Roman" w:cs="Times New Roman" w:hint="eastAsia"/>
          <w:b/>
          <w:bCs/>
          <w:w w:val="92"/>
          <w:kern w:val="44"/>
          <w:sz w:val="36"/>
          <w:szCs w:val="44"/>
        </w:rPr>
        <w:t>（修订）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第一条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是学校人才培养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和本科教学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的一支重要力量，是大学生健康成长的具体指导者和良师益友，担负着教书育人、落实</w:t>
      </w:r>
      <w:bookmarkStart w:id="1" w:name="_GoBack"/>
      <w:bookmarkEnd w:id="1"/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教学管理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工作等职责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。为加强我校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本科生班级导师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的建设和管理工作，充分发挥其在人才培养中的作用，制定本办法。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第二条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应由政治素质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过硬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、责任心强、德才兼备、有一定教学经验的在职教师担任。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第三条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每个本科生行政班应配备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一名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，班级导师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的任期一般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为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4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年，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为保持工作的连续性和稳定性，任期内一般不得更换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第四条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>班级导师由各教学单位负责选聘，并报教务部、学工部、教师工作部备案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b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第五条</w:t>
      </w:r>
      <w:r w:rsidRPr="00890201">
        <w:rPr>
          <w:rFonts w:ascii="Times New Roman" w:eastAsia="仿宋" w:hAnsi="Times New Roman" w:cs="Tahoma" w:hint="eastAsia"/>
          <w:b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班级导师主要职责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仿宋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 xml:space="preserve">1.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加强本班班风和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学风建设，教育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引导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学生形成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文明健康、积极向上的良好班风和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刻苦学习、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求实创新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的优良学风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 xml:space="preserve">2.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指导学生学习学校有关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本科人才培养的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规章制度，帮助学生了解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本专业（类）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培养方案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和专业分流办法，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指导学生正确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选择专业（方向）和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选课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宋体" w:hint="eastAsia"/>
          <w:sz w:val="28"/>
          <w:szCs w:val="28"/>
        </w:rPr>
        <w:t xml:space="preserve">3.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引导学生制定合理的学习计划和学习目标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，指导和帮助学生掌握正确的学习方法，完成课程学习任务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宋体" w:hint="eastAsia"/>
          <w:sz w:val="28"/>
          <w:szCs w:val="28"/>
        </w:rPr>
        <w:t xml:space="preserve">4.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引导学生参加学术活动和社会实践活动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宋体" w:hint="eastAsia"/>
          <w:sz w:val="28"/>
          <w:szCs w:val="28"/>
        </w:rPr>
        <w:t xml:space="preserve">5.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经常与任课教师、本班学生沟通，及时了解学生上课和教师讲课情况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帮助提高教学质量。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仿宋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宋体" w:hint="eastAsia"/>
          <w:sz w:val="28"/>
          <w:szCs w:val="28"/>
        </w:rPr>
        <w:t xml:space="preserve">6.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对学校、学院本科教学基本建设和教学管理工作提出意见建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lastRenderedPageBreak/>
        <w:t>议。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宋体" w:hint="eastAsia"/>
          <w:sz w:val="28"/>
          <w:szCs w:val="28"/>
        </w:rPr>
        <w:t xml:space="preserve">7.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协助做好本班的教学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管理及日常事务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管理工作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b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第六条</w:t>
      </w:r>
      <w:r w:rsidRPr="00890201">
        <w:rPr>
          <w:rFonts w:ascii="Times New Roman" w:eastAsia="仿宋" w:hAnsi="Times New Roman" w:cs="Tahoma" w:hint="eastAsia"/>
          <w:b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b/>
          <w:color w:val="303030"/>
          <w:kern w:val="0"/>
          <w:sz w:val="28"/>
          <w:szCs w:val="28"/>
        </w:rPr>
        <w:t>工作要求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1.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新生进校时组织学生学习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学校有关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本科人才培养的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规章制度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、本专业（类）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培养方案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和专业分流办法。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2.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每学期组织有关学习态度、学习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目标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、学习方法、专业思想等方面的教育活动至少一次，参加本班学生集体活动至少两次，深入学生宿舍至少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三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次。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3.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加强考试纪律教育，考前组织本班学生开好主题班会。考试期间除参加校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、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院规定的监考工作以外，应主动巡视本班考场。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4.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每学期与上学期考试不及格的学生至少谈话一次，帮助分析原因，解决问题。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5.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积极参与各类教学检查活动，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及时掌握本班课堂教学情况，每学期至少听课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三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次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6.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认真填写《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中南财经政法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大学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工作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手册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》，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积极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参加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学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校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、学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院有关会议，汇报本班学生的有关情况。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第七条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工作是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本科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教学工作的重要组成部分，其工作计入教师年工作量，经年</w:t>
      </w:r>
      <w:proofErr w:type="gramStart"/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度考核</w:t>
      </w:r>
      <w:proofErr w:type="gramEnd"/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合格可折合</w:t>
      </w:r>
      <w:r w:rsidRPr="00890201">
        <w:rPr>
          <w:rFonts w:ascii="Times New Roman" w:eastAsia="仿宋" w:hAnsi="Times New Roman" w:cs="Tahoma"/>
          <w:color w:val="303030"/>
          <w:kern w:val="0"/>
          <w:sz w:val="28"/>
          <w:szCs w:val="28"/>
        </w:rPr>
        <w:t>48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学时。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第八条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学校设立</w:t>
      </w:r>
      <w:r w:rsidRPr="00890201">
        <w:rPr>
          <w:rFonts w:ascii="Times New Roman" w:eastAsia="仿宋" w:hAnsi="Times New Roman" w:cs="Tahoma"/>
          <w:color w:val="303030"/>
          <w:kern w:val="0"/>
          <w:sz w:val="28"/>
          <w:szCs w:val="28"/>
        </w:rPr>
        <w:t>“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中南财经政法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大学优秀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奖</w:t>
      </w:r>
      <w:r w:rsidRPr="00890201">
        <w:rPr>
          <w:rFonts w:ascii="Times New Roman" w:eastAsia="仿宋" w:hAnsi="Times New Roman" w:cs="Tahoma"/>
          <w:color w:val="303030"/>
          <w:kern w:val="0"/>
          <w:sz w:val="28"/>
          <w:szCs w:val="28"/>
        </w:rPr>
        <w:t>”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，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每年对优秀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班级导师</w:t>
      </w:r>
      <w:r w:rsidRPr="00890201">
        <w:rPr>
          <w:rFonts w:ascii="Times New Roman" w:eastAsia="仿宋" w:hAnsi="仿宋" w:cs="Tahoma"/>
          <w:color w:val="303030"/>
          <w:kern w:val="0"/>
          <w:sz w:val="28"/>
          <w:szCs w:val="28"/>
        </w:rPr>
        <w:t>进行表彰。</w:t>
      </w:r>
    </w:p>
    <w:p w:rsidR="00890201" w:rsidRPr="00890201" w:rsidRDefault="00890201" w:rsidP="00890201">
      <w:pPr>
        <w:spacing w:line="560" w:lineRule="exact"/>
        <w:ind w:firstLineChars="200" w:firstLine="562"/>
        <w:rPr>
          <w:rFonts w:ascii="Times New Roman" w:eastAsia="仿宋" w:hAnsi="Times New Roman" w:cs="Tahoma"/>
          <w:color w:val="303030"/>
          <w:kern w:val="0"/>
          <w:sz w:val="28"/>
          <w:szCs w:val="28"/>
        </w:rPr>
      </w:pPr>
      <w:r w:rsidRPr="00890201">
        <w:rPr>
          <w:rFonts w:ascii="Times New Roman" w:eastAsia="仿宋" w:hAnsi="仿宋" w:cs="Tahoma" w:hint="eastAsia"/>
          <w:b/>
          <w:color w:val="303030"/>
          <w:kern w:val="0"/>
          <w:sz w:val="28"/>
          <w:szCs w:val="28"/>
        </w:rPr>
        <w:t>第九条</w:t>
      </w:r>
      <w:r w:rsidRPr="00890201">
        <w:rPr>
          <w:rFonts w:ascii="Times New Roman" w:eastAsia="仿宋" w:hAnsi="Times New Roman" w:cs="Tahoma" w:hint="eastAsia"/>
          <w:color w:val="303030"/>
          <w:kern w:val="0"/>
          <w:sz w:val="28"/>
          <w:szCs w:val="28"/>
        </w:rPr>
        <w:t xml:space="preserve">  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本办法由教务部负责解释，自公布之日起执行。原《中南财经政法大学本科学生导师制实施办法》（中南大教字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[2005]15</w:t>
      </w:r>
      <w:r w:rsidRPr="00890201">
        <w:rPr>
          <w:rFonts w:ascii="Times New Roman" w:eastAsia="仿宋" w:hAnsi="仿宋" w:cs="Tahoma" w:hint="eastAsia"/>
          <w:color w:val="303030"/>
          <w:kern w:val="0"/>
          <w:sz w:val="28"/>
          <w:szCs w:val="28"/>
        </w:rPr>
        <w:t>号）同时废止。</w:t>
      </w:r>
    </w:p>
    <w:p w:rsidR="00890201" w:rsidRPr="00890201" w:rsidRDefault="00890201" w:rsidP="00890201">
      <w:pPr>
        <w:spacing w:line="560" w:lineRule="exact"/>
        <w:ind w:firstLineChars="200" w:firstLine="560"/>
        <w:rPr>
          <w:rFonts w:ascii="Times New Roman" w:eastAsia="仿宋" w:hAnsi="Times New Roman" w:cs="宋体"/>
          <w:color w:val="000000"/>
          <w:kern w:val="0"/>
          <w:sz w:val="28"/>
          <w:szCs w:val="28"/>
        </w:rPr>
      </w:pPr>
    </w:p>
    <w:p w:rsidR="009B7A18" w:rsidRPr="00890201" w:rsidRDefault="009B7A18"/>
    <w:sectPr w:rsidR="009B7A18" w:rsidRPr="0089020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00" w:rsidRDefault="00494800" w:rsidP="002449C4">
      <w:r>
        <w:separator/>
      </w:r>
    </w:p>
  </w:endnote>
  <w:endnote w:type="continuationSeparator" w:id="0">
    <w:p w:rsidR="00494800" w:rsidRDefault="00494800" w:rsidP="002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00" w:rsidRDefault="00494800" w:rsidP="002449C4">
      <w:r>
        <w:separator/>
      </w:r>
    </w:p>
  </w:footnote>
  <w:footnote w:type="continuationSeparator" w:id="0">
    <w:p w:rsidR="00494800" w:rsidRDefault="00494800" w:rsidP="0024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01"/>
    <w:rsid w:val="002449C4"/>
    <w:rsid w:val="00494800"/>
    <w:rsid w:val="00890201"/>
    <w:rsid w:val="009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柳正华</dc:creator>
  <cp:lastModifiedBy>柳正华</cp:lastModifiedBy>
  <cp:revision>2</cp:revision>
  <dcterms:created xsi:type="dcterms:W3CDTF">2018-08-31T01:00:00Z</dcterms:created>
  <dcterms:modified xsi:type="dcterms:W3CDTF">2018-08-31T01:09:00Z</dcterms:modified>
</cp:coreProperties>
</file>