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  <w:szCs w:val="36"/>
        </w:rPr>
      </w:pPr>
      <w:r>
        <w:rPr>
          <w:rFonts w:hint="eastAsia" w:ascii="宋体" w:hAnsi="宋体"/>
          <w:sz w:val="24"/>
          <w:szCs w:val="24"/>
        </w:rPr>
        <w:t>附件1：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七校联合办学201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-201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学年各校招生专业一览表</w:t>
      </w:r>
    </w:p>
    <w:tbl>
      <w:tblPr>
        <w:tblStyle w:val="3"/>
        <w:tblW w:w="99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55"/>
        <w:gridCol w:w="1005"/>
        <w:gridCol w:w="1020"/>
        <w:gridCol w:w="960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22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开办专业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辅修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学分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学位学分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授予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268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86" w:firstLineChars="245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98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ind w:right="72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武</w:t>
            </w:r>
          </w:p>
          <w:p>
            <w:pPr>
              <w:adjustRightInd w:val="0"/>
              <w:snapToGrid w:val="0"/>
              <w:spacing w:line="360" w:lineRule="auto"/>
              <w:ind w:right="72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汉</w:t>
            </w:r>
          </w:p>
          <w:p>
            <w:pPr>
              <w:adjustRightInd w:val="0"/>
              <w:snapToGrid w:val="0"/>
              <w:spacing w:line="360" w:lineRule="auto"/>
              <w:ind w:right="72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大</w:t>
            </w:r>
          </w:p>
          <w:p>
            <w:pPr>
              <w:adjustRightInd w:val="0"/>
              <w:snapToGrid w:val="0"/>
              <w:spacing w:line="360" w:lineRule="auto"/>
              <w:ind w:right="72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spacing w:line="360" w:lineRule="auto"/>
              <w:ind w:right="72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（1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2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法学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法学</w:t>
            </w:r>
          </w:p>
        </w:tc>
        <w:tc>
          <w:tcPr>
            <w:tcW w:w="2680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报名人数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法学</w:t>
            </w:r>
            <w:r>
              <w:rPr>
                <w:rFonts w:hint="eastAsia" w:hAnsi="宋体"/>
                <w:szCs w:val="21"/>
              </w:rPr>
              <w:t>专业</w:t>
            </w:r>
            <w:r>
              <w:rPr>
                <w:rFonts w:hAnsi="宋体"/>
                <w:szCs w:val="21"/>
              </w:rPr>
              <w:t>每校限招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Ansi="宋体"/>
                <w:szCs w:val="21"/>
              </w:rPr>
              <w:t>人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Ansi="宋体"/>
                <w:szCs w:val="21"/>
              </w:rPr>
              <w:t>经济学</w:t>
            </w:r>
            <w:r>
              <w:rPr>
                <w:rFonts w:hint="eastAsia" w:hAnsi="宋体"/>
                <w:szCs w:val="21"/>
              </w:rPr>
              <w:t>、</w:t>
            </w:r>
            <w:r>
              <w:rPr>
                <w:rFonts w:hAnsi="宋体"/>
                <w:szCs w:val="21"/>
              </w:rPr>
              <w:t>工商管理</w:t>
            </w:r>
            <w:r>
              <w:rPr>
                <w:rFonts w:hint="eastAsia" w:ascii="宋体" w:hAnsi="宋体"/>
                <w:szCs w:val="21"/>
              </w:rPr>
              <w:t>专业每校限招5人；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国际经济与贸易、市场营销专业每校限招9人；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工程管理</w:t>
            </w:r>
            <w:r>
              <w:rPr>
                <w:rFonts w:hint="eastAsia" w:hAnsi="宋体"/>
                <w:szCs w:val="21"/>
              </w:rPr>
              <w:t>专业</w:t>
            </w:r>
            <w:r>
              <w:rPr>
                <w:rFonts w:hAnsi="宋体"/>
                <w:szCs w:val="21"/>
              </w:rPr>
              <w:t>每校限招</w:t>
            </w:r>
            <w:r>
              <w:rPr>
                <w:rFonts w:hint="eastAsia" w:hAnsi="宋体"/>
                <w:szCs w:val="21"/>
              </w:rPr>
              <w:t>7</w:t>
            </w:r>
            <w:r>
              <w:rPr>
                <w:rFonts w:hAnsi="宋体"/>
                <w:szCs w:val="21"/>
              </w:rPr>
              <w:t>人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计算机科学与技术、法语、英语、日语、德语、翻译等专业每校限招8人；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各专业招生人数低于30人不开班。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学位要求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取得辅修双学位证书必须获得主修学位；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辅修课程成绩</w:t>
            </w:r>
            <w:r>
              <w:rPr>
                <w:rFonts w:hint="eastAsia" w:ascii="宋体" w:hAnsi="宋体"/>
                <w:szCs w:val="21"/>
              </w:rPr>
              <w:t>GPA</w:t>
            </w:r>
            <w:r>
              <w:rPr>
                <w:rFonts w:ascii="宋体" w:hAnsi="宋体"/>
                <w:szCs w:val="21"/>
              </w:rPr>
              <w:t>≥</w:t>
            </w:r>
            <w:r>
              <w:rPr>
                <w:rFonts w:hint="eastAsia" w:ascii="宋体" w:hAnsi="宋体"/>
                <w:szCs w:val="21"/>
              </w:rPr>
              <w:t>2.7；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3、学生辅修、双学位专业课程的完成时间必须与主修专业学业完成时间一致。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right="-42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经济学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工商管理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国际经济与贸易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市场营销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工程管理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计算机科学与技术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法语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日语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德语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翻译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980" w:type="dxa"/>
            <w:vMerge w:val="restart"/>
            <w:vAlign w:val="center"/>
          </w:tcPr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华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技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大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（1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2255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哲学</w:t>
            </w:r>
          </w:p>
        </w:tc>
        <w:tc>
          <w:tcPr>
            <w:tcW w:w="1005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哲学</w:t>
            </w:r>
          </w:p>
        </w:tc>
        <w:tc>
          <w:tcPr>
            <w:tcW w:w="2680" w:type="dxa"/>
            <w:vMerge w:val="restart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FF00FF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、取得辅修双学位</w:t>
            </w:r>
            <w:r>
              <w:rPr>
                <w:rFonts w:hint="eastAsia" w:hAnsi="宋体"/>
                <w:szCs w:val="21"/>
              </w:rPr>
              <w:t>证书</w:t>
            </w:r>
            <w:r>
              <w:rPr>
                <w:rFonts w:hAnsi="宋体"/>
                <w:szCs w:val="21"/>
              </w:rPr>
              <w:t>必须获得主修学位（</w:t>
            </w:r>
            <w:r>
              <w:rPr>
                <w:rFonts w:hint="eastAsia" w:hAnsi="宋体"/>
                <w:szCs w:val="21"/>
              </w:rPr>
              <w:t>主修英语专业学生需要通过外国语学院组织的英语水平考试</w:t>
            </w:r>
            <w:r>
              <w:rPr>
                <w:rFonts w:hint="eastAsia" w:ascii="宋体" w:hAnsi="宋体"/>
                <w:szCs w:val="21"/>
              </w:rPr>
              <w:t>）；</w:t>
            </w:r>
          </w:p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、第一学年度课程加权平均总成绩在主修专业排名前</w:t>
            </w:r>
            <w:r>
              <w:rPr>
                <w:szCs w:val="21"/>
              </w:rPr>
              <w:t>20%</w:t>
            </w:r>
            <w:r>
              <w:rPr>
                <w:rFonts w:hAnsi="宋体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Ansi="宋体"/>
                <w:szCs w:val="21"/>
              </w:rPr>
              <w:t>、各专业每校限招</w:t>
            </w:r>
            <w:r>
              <w:rPr>
                <w:szCs w:val="21"/>
              </w:rPr>
              <w:t>20</w:t>
            </w:r>
            <w:r>
              <w:rPr>
                <w:rFonts w:hAnsi="宋体"/>
                <w:szCs w:val="21"/>
              </w:rPr>
              <w:t>人；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、金融学</w:t>
            </w:r>
            <w:r>
              <w:rPr>
                <w:rFonts w:hint="eastAsia" w:hAnsi="宋体"/>
                <w:szCs w:val="21"/>
              </w:rPr>
              <w:t>、经济</w:t>
            </w:r>
            <w:r>
              <w:rPr>
                <w:rFonts w:hAnsi="宋体"/>
                <w:szCs w:val="21"/>
              </w:rPr>
              <w:t>学专业报名人数不足</w:t>
            </w:r>
            <w:r>
              <w:rPr>
                <w:szCs w:val="21"/>
              </w:rPr>
              <w:t>30</w:t>
            </w:r>
            <w:r>
              <w:rPr>
                <w:rFonts w:hAnsi="宋体"/>
                <w:szCs w:val="21"/>
              </w:rPr>
              <w:t>人不开班</w:t>
            </w:r>
            <w:r>
              <w:rPr>
                <w:rFonts w:hint="eastAsia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法学（知识产权法方向）</w:t>
            </w:r>
          </w:p>
        </w:tc>
        <w:tc>
          <w:tcPr>
            <w:tcW w:w="1005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法学</w:t>
            </w:r>
          </w:p>
        </w:tc>
        <w:tc>
          <w:tcPr>
            <w:tcW w:w="2680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计算机科学与技术</w:t>
            </w:r>
          </w:p>
        </w:tc>
        <w:tc>
          <w:tcPr>
            <w:tcW w:w="1005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日语</w:t>
            </w:r>
          </w:p>
        </w:tc>
        <w:tc>
          <w:tcPr>
            <w:tcW w:w="1005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文学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英语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文学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翻译（英语语种）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文学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公共事业管理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管理学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工商管理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管理学</w:t>
            </w:r>
          </w:p>
        </w:tc>
        <w:tc>
          <w:tcPr>
            <w:tcW w:w="2680" w:type="dxa"/>
            <w:vMerge w:val="restart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金融学</w:t>
            </w:r>
          </w:p>
        </w:tc>
        <w:tc>
          <w:tcPr>
            <w:tcW w:w="1005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经济学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520" w:lineRule="exact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hAnsi="宋体"/>
                <w:szCs w:val="21"/>
                <w:lang w:eastAsia="zh-CN"/>
              </w:rPr>
              <w:t>经济学</w:t>
            </w:r>
          </w:p>
        </w:tc>
        <w:tc>
          <w:tcPr>
            <w:tcW w:w="1005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经济学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华中师范大学（5）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心理学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理学</w:t>
            </w:r>
          </w:p>
        </w:tc>
        <w:tc>
          <w:tcPr>
            <w:tcW w:w="2680" w:type="dxa"/>
            <w:vMerge w:val="restar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、取得辅修双学位证书</w:t>
            </w:r>
            <w:r>
              <w:rPr>
                <w:rFonts w:hint="eastAsia" w:hAnsi="宋体"/>
                <w:szCs w:val="21"/>
              </w:rPr>
              <w:t>要求</w:t>
            </w:r>
            <w:r>
              <w:rPr>
                <w:rFonts w:hAnsi="宋体"/>
                <w:szCs w:val="21"/>
              </w:rPr>
              <w:t>英语四级</w:t>
            </w:r>
            <w:r>
              <w:rPr>
                <w:szCs w:val="21"/>
              </w:rPr>
              <w:t>425</w:t>
            </w:r>
            <w:r>
              <w:rPr>
                <w:rFonts w:hAnsi="宋体"/>
                <w:szCs w:val="21"/>
              </w:rPr>
              <w:t>分（主修英语专业学生需过专四）；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hAnsi="宋体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、</w:t>
            </w:r>
            <w:r>
              <w:rPr>
                <w:rFonts w:hint="eastAsia"/>
                <w:szCs w:val="21"/>
              </w:rPr>
              <w:t>人文地理与城乡规划</w:t>
            </w:r>
            <w:r>
              <w:rPr>
                <w:rFonts w:hAnsi="宋体"/>
                <w:szCs w:val="21"/>
              </w:rPr>
              <w:t>专业报名人数不足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人不开班</w:t>
            </w:r>
            <w:r>
              <w:rPr>
                <w:rFonts w:hint="eastAsia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3、心理学专业每校限招40人，英语专业每校限招30人。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人文地理与城乡规划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理学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英语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文学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汉语言文学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文学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教育学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教育学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980" w:type="dxa"/>
            <w:vMerge w:val="restart"/>
            <w:vAlign w:val="center"/>
          </w:tcPr>
          <w:p>
            <w:pPr>
              <w:spacing w:line="360" w:lineRule="auto"/>
              <w:ind w:left="250" w:leftChars="-142" w:hanging="548" w:hangingChars="196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武汉理工大学</w:t>
            </w:r>
          </w:p>
          <w:p>
            <w:pPr>
              <w:spacing w:line="360" w:lineRule="auto"/>
              <w:ind w:left="250" w:leftChars="-142" w:hanging="548" w:hangingChars="196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(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国际经济与贸易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经济学</w:t>
            </w:r>
          </w:p>
        </w:tc>
        <w:tc>
          <w:tcPr>
            <w:tcW w:w="2680" w:type="dxa"/>
            <w:vMerge w:val="restart"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土木专业</w:t>
            </w:r>
            <w:r>
              <w:rPr>
                <w:rFonts w:hint="eastAsia"/>
                <w:szCs w:val="21"/>
                <w:lang w:eastAsia="zh-CN"/>
              </w:rPr>
              <w:t>、车辆工程专业</w:t>
            </w:r>
            <w:r>
              <w:rPr>
                <w:rFonts w:hint="eastAsia"/>
                <w:szCs w:val="21"/>
              </w:rPr>
              <w:t>不招文科生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工商管理（创业教育）专业招收</w:t>
            </w:r>
            <w:r>
              <w:rPr>
                <w:rFonts w:hint="eastAsia"/>
                <w:color w:val="000000"/>
                <w:szCs w:val="21"/>
                <w:shd w:val="clear" w:color="auto" w:fill="F7F7F7"/>
              </w:rPr>
              <w:t>35人，外校学生比例20%。报名后创业学院将组织面试进行选拔。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工商管理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工商管理(创业教育)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管理学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车辆工程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土木工程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98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中国地质大学   （2）</w:t>
            </w:r>
          </w:p>
        </w:tc>
        <w:tc>
          <w:tcPr>
            <w:tcW w:w="22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土木工程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工学</w:t>
            </w:r>
          </w:p>
        </w:tc>
        <w:tc>
          <w:tcPr>
            <w:tcW w:w="2680" w:type="dxa"/>
            <w:vMerge w:val="restart"/>
            <w:vAlign w:val="top"/>
          </w:tcPr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宝石及材料工艺学只招收理科生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宝石及材料工艺学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工学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98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华中农业大学（4）</w:t>
            </w:r>
          </w:p>
        </w:tc>
        <w:tc>
          <w:tcPr>
            <w:tcW w:w="22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食品质量与安全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理学</w:t>
            </w:r>
          </w:p>
        </w:tc>
        <w:tc>
          <w:tcPr>
            <w:tcW w:w="268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、园林专业要求有美术基础；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、各专业不足</w:t>
            </w:r>
            <w:r>
              <w:rPr>
                <w:szCs w:val="21"/>
              </w:rPr>
              <w:t>20</w:t>
            </w:r>
            <w:r>
              <w:rPr>
                <w:rFonts w:hAnsi="宋体"/>
                <w:szCs w:val="21"/>
              </w:rPr>
              <w:t>人不开班。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园林</w:t>
            </w:r>
            <w:r>
              <w:rPr>
                <w:rFonts w:hint="eastAsia"/>
                <w:szCs w:val="21"/>
              </w:rPr>
              <w:t>（植物方向）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农学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生物信息学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理学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color w:val="FF00FF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地理信息系统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理学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FF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8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中南财经政法大学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17</w:t>
            </w:r>
            <w:r>
              <w:rPr>
                <w:b/>
                <w:sz w:val="28"/>
                <w:szCs w:val="28"/>
              </w:rPr>
              <w:t>）</w:t>
            </w: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经济学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经济学</w:t>
            </w:r>
          </w:p>
        </w:tc>
        <w:tc>
          <w:tcPr>
            <w:tcW w:w="268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一、报名条件：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1.学生在校已修课程平均成绩85分及以上，所有课程第一次考试没有不及格现象；没有受过任何处分。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金融、会计专业每校限招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人，成绩由高至低顺序录取。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3.每校限招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0人，成绩由高至低顺序录取。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4.各专业招生不足50人不开班。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二、</w:t>
            </w:r>
            <w:r>
              <w:rPr>
                <w:rFonts w:hint="eastAsia"/>
                <w:b/>
                <w:szCs w:val="21"/>
              </w:rPr>
              <w:t>获得辅修学位条件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1.辅修不得以任何理由延长学制和时间,否则按自动放弃或辅修结业处理。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2.修满所需课程50学分。</w:t>
            </w:r>
          </w:p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3.主修必须在规定正常学制时间内拿到第一学位，否则</w:t>
            </w:r>
            <w:r>
              <w:rPr>
                <w:rFonts w:hint="eastAsia"/>
                <w:szCs w:val="21"/>
                <w:lang w:eastAsia="zh-CN"/>
              </w:rPr>
              <w:t>辅修结业</w:t>
            </w:r>
            <w:r>
              <w:rPr>
                <w:rFonts w:hint="eastAsia"/>
                <w:szCs w:val="21"/>
              </w:rPr>
              <w:t>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财政学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经济学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税务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经济学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金融学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经济学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投资学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经济学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法学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商务</w:t>
            </w:r>
            <w:r>
              <w:rPr>
                <w:rFonts w:hAnsi="宋体"/>
                <w:szCs w:val="21"/>
              </w:rPr>
              <w:t>英语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文学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日语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文学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新闻学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文学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人力资源管理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管理学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国际经济与贸易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经济学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市场营销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管理学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工商管理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管理学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会计学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管理学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行政管理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管理学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统计学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经济学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2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信息与计算科学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理学</w:t>
            </w:r>
          </w:p>
        </w:tc>
        <w:tc>
          <w:tcPr>
            <w:tcW w:w="268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备注: 1.</w:t>
      </w:r>
      <w:r>
        <w:rPr>
          <w:rFonts w:hAnsi="宋体"/>
          <w:b/>
          <w:sz w:val="24"/>
          <w:szCs w:val="24"/>
        </w:rPr>
        <w:t xml:space="preserve"> 取得辅修双学位证书必须获得主修学位</w:t>
      </w:r>
      <w:r>
        <w:rPr>
          <w:rFonts w:hint="eastAsia" w:hAnsi="宋体"/>
          <w:b/>
          <w:sz w:val="24"/>
          <w:szCs w:val="24"/>
          <w:lang w:eastAsia="zh-CN"/>
        </w:rPr>
        <w:t>及满足各校获得辅修学位的其他条件</w:t>
      </w:r>
      <w:r>
        <w:rPr>
          <w:rFonts w:hint="eastAsia" w:hAnsi="宋体"/>
          <w:b/>
          <w:sz w:val="24"/>
          <w:szCs w:val="24"/>
        </w:rPr>
        <w:t>。</w:t>
      </w: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2.</w:t>
      </w:r>
      <w:r>
        <w:rPr>
          <w:rFonts w:hint="eastAsia" w:ascii="宋体" w:hAnsi="宋体"/>
          <w:b/>
          <w:color w:val="000000"/>
          <w:sz w:val="24"/>
          <w:szCs w:val="24"/>
        </w:rPr>
        <w:t xml:space="preserve"> 学生辅修、双学位专业课程的完成时间必须与主修专业学业完成时间一致。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1AC4D"/>
    <w:multiLevelType w:val="singleLevel"/>
    <w:tmpl w:val="5461AC4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461AC97"/>
    <w:multiLevelType w:val="singleLevel"/>
    <w:tmpl w:val="5461AC9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4630F30"/>
    <w:multiLevelType w:val="singleLevel"/>
    <w:tmpl w:val="54630F3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2C2407"/>
    <w:multiLevelType w:val="singleLevel"/>
    <w:tmpl w:val="582C24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51D3E"/>
    <w:rsid w:val="54751D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2016-11-17T01:10:00Z</dcterms:created>
  <dc:creator>Administrator</dc:creator>
  <cp:lastModifiedBy>Administrator</cp:lastModifiedBy>
  <dcterms:modified xsi:type="dcterms:W3CDTF">2016-11-17T01:12:08Z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